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3FA34" w14:textId="731A686A"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BC7B81">
        <w:rPr>
          <w:rFonts w:cs="Arial"/>
          <w:sz w:val="24"/>
          <w:szCs w:val="24"/>
        </w:rPr>
        <w:t>7</w:t>
      </w:r>
      <w:r w:rsidR="00BF312E">
        <w:rPr>
          <w:rFonts w:cs="Arial"/>
          <w:sz w:val="24"/>
          <w:szCs w:val="24"/>
        </w:rPr>
        <w:t>-e</w:t>
      </w:r>
      <w:r w:rsidRPr="002D6524">
        <w:rPr>
          <w:rFonts w:cs="Arial"/>
          <w:noProof w:val="0"/>
          <w:sz w:val="24"/>
        </w:rPr>
        <w:tab/>
      </w:r>
      <w:r w:rsidRPr="002D6524">
        <w:rPr>
          <w:rFonts w:cs="Arial"/>
          <w:noProof w:val="0"/>
          <w:sz w:val="24"/>
        </w:rPr>
        <w:tab/>
      </w:r>
      <w:r w:rsidR="00164DCD" w:rsidRPr="00164DCD">
        <w:rPr>
          <w:rFonts w:cs="Arial"/>
          <w:noProof w:val="0"/>
          <w:sz w:val="24"/>
        </w:rPr>
        <w:t>R4-2014544</w:t>
      </w:r>
    </w:p>
    <w:p w14:paraId="5BD2795A" w14:textId="1A115BE7"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BC7B81">
        <w:rPr>
          <w:rFonts w:cs="Arial"/>
          <w:sz w:val="24"/>
          <w:szCs w:val="24"/>
        </w:rPr>
        <w:t>2</w:t>
      </w:r>
      <w:r w:rsidR="00921E2E" w:rsidRPr="000F6D9F">
        <w:rPr>
          <w:rFonts w:cs="Arial"/>
          <w:sz w:val="24"/>
          <w:szCs w:val="24"/>
        </w:rPr>
        <w:t xml:space="preserve"> – </w:t>
      </w:r>
      <w:r w:rsidR="00BC7B81">
        <w:rPr>
          <w:rFonts w:cs="Arial"/>
          <w:sz w:val="24"/>
          <w:szCs w:val="24"/>
        </w:rPr>
        <w:t>1</w:t>
      </w:r>
      <w:r w:rsidR="00164DCD">
        <w:rPr>
          <w:rFonts w:cs="Arial"/>
          <w:sz w:val="24"/>
          <w:szCs w:val="24"/>
        </w:rPr>
        <w:t>3</w:t>
      </w:r>
      <w:r w:rsidR="00921E2E" w:rsidRPr="000F6D9F">
        <w:rPr>
          <w:rFonts w:cs="Arial"/>
          <w:sz w:val="24"/>
          <w:szCs w:val="24"/>
        </w:rPr>
        <w:t xml:space="preserve"> </w:t>
      </w:r>
      <w:r w:rsidR="00BC7B81">
        <w:rPr>
          <w:rFonts w:cs="Arial"/>
          <w:sz w:val="24"/>
          <w:szCs w:val="24"/>
        </w:rPr>
        <w:t>November</w:t>
      </w:r>
      <w:r w:rsidR="00921E2E" w:rsidRPr="000F6D9F">
        <w:rPr>
          <w:rFonts w:cs="Arial"/>
          <w:sz w:val="24"/>
          <w:szCs w:val="24"/>
        </w:rPr>
        <w:t>, 2020</w:t>
      </w:r>
    </w:p>
    <w:p w14:paraId="34865114"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1FE14EE0" w14:textId="0624A26B"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921E2E">
        <w:rPr>
          <w:rFonts w:ascii="Arial" w:hAnsi="Arial" w:cs="Arial"/>
          <w:b/>
          <w:sz w:val="24"/>
        </w:rPr>
        <w:t>7</w:t>
      </w:r>
      <w:r w:rsidR="00352E5E" w:rsidRPr="00352E5E">
        <w:rPr>
          <w:rFonts w:ascii="Arial" w:hAnsi="Arial" w:cs="Arial"/>
          <w:b/>
          <w:sz w:val="24"/>
        </w:rPr>
        <w:t>.</w:t>
      </w:r>
      <w:r w:rsidR="00921E2E">
        <w:rPr>
          <w:rFonts w:ascii="Arial" w:hAnsi="Arial" w:cs="Arial"/>
          <w:b/>
          <w:sz w:val="24"/>
        </w:rPr>
        <w:t>8</w:t>
      </w:r>
      <w:r w:rsidR="00352E5E" w:rsidRPr="00352E5E">
        <w:rPr>
          <w:rFonts w:ascii="Arial" w:hAnsi="Arial" w:cs="Arial"/>
          <w:b/>
          <w:sz w:val="24"/>
        </w:rPr>
        <w:t>.1.2</w:t>
      </w:r>
      <w:r w:rsidR="00FC746C">
        <w:rPr>
          <w:rFonts w:ascii="Arial" w:hAnsi="Arial" w:cs="Arial"/>
          <w:b/>
          <w:sz w:val="24"/>
        </w:rPr>
        <w:t>.1</w:t>
      </w:r>
    </w:p>
    <w:p w14:paraId="219B9C5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69C9EC47" w14:textId="7AA13196"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352E5E" w:rsidRPr="00352E5E">
        <w:rPr>
          <w:rFonts w:ascii="Arial" w:hAnsi="Arial" w:cs="Arial"/>
          <w:b/>
          <w:sz w:val="24"/>
        </w:rPr>
        <w:t xml:space="preserve">Discussion on UE </w:t>
      </w:r>
      <w:r w:rsidR="00921E2E">
        <w:rPr>
          <w:rFonts w:ascii="Arial" w:hAnsi="Arial" w:cs="Arial"/>
          <w:b/>
          <w:sz w:val="24"/>
        </w:rPr>
        <w:t>demodulation</w:t>
      </w:r>
      <w:r w:rsidR="00352E5E" w:rsidRPr="00352E5E">
        <w:rPr>
          <w:rFonts w:ascii="Arial" w:hAnsi="Arial" w:cs="Arial"/>
          <w:b/>
          <w:sz w:val="24"/>
        </w:rPr>
        <w:t xml:space="preserve"> requirements for URLLC</w:t>
      </w:r>
    </w:p>
    <w:p w14:paraId="027A59DB"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2AD5D5EA" w14:textId="77777777" w:rsidR="004B515E" w:rsidRPr="00146B4F" w:rsidRDefault="004B515E" w:rsidP="00732666">
      <w:pPr>
        <w:pStyle w:val="Heading1"/>
      </w:pPr>
      <w:r w:rsidRPr="00146B4F">
        <w:t>Introduction</w:t>
      </w:r>
    </w:p>
    <w:p w14:paraId="35F5E36A" w14:textId="53B72BBE" w:rsidR="00D86B9D" w:rsidRDefault="00D86B9D" w:rsidP="00CF667C">
      <w:pPr>
        <w:jc w:val="both"/>
      </w:pPr>
      <w:r>
        <w:t xml:space="preserve">In the previous RAN4 meeting </w:t>
      </w:r>
      <w:r w:rsidR="00422A19">
        <w:t>w</w:t>
      </w:r>
      <w:r w:rsidR="00422A19" w:rsidRPr="00422A19">
        <w:t>ay forward for NR UE URLLC performance requirements</w:t>
      </w:r>
      <w:r>
        <w:t xml:space="preserve"> was approved </w:t>
      </w:r>
      <w:r w:rsidR="00732666">
        <w:fldChar w:fldCharType="begin"/>
      </w:r>
      <w:r w:rsidR="00732666">
        <w:instrText xml:space="preserve"> REF _Ref36802365 \n \h </w:instrText>
      </w:r>
      <w:r w:rsidR="00732666">
        <w:fldChar w:fldCharType="separate"/>
      </w:r>
      <w:r w:rsidR="00071899">
        <w:t>[1]</w:t>
      </w:r>
      <w:r w:rsidR="00732666">
        <w:fldChar w:fldCharType="end"/>
      </w:r>
      <w:r>
        <w:t>. In this paper we provide our view on remaining open issues.</w:t>
      </w:r>
    </w:p>
    <w:p w14:paraId="024BB9F6" w14:textId="06B302EA" w:rsidR="00CF667C" w:rsidRPr="00146B4F" w:rsidRDefault="00CF667C" w:rsidP="00732666">
      <w:pPr>
        <w:pStyle w:val="Heading1"/>
      </w:pPr>
      <w:r>
        <w:t>Discussion</w:t>
      </w:r>
      <w:r w:rsidR="007E4DCF">
        <w:t xml:space="preserve"> on Rel-15 URLLC features</w:t>
      </w:r>
    </w:p>
    <w:p w14:paraId="19573925" w14:textId="7DFA4270" w:rsidR="00732666" w:rsidRDefault="0053160C" w:rsidP="00732666">
      <w:pPr>
        <w:pStyle w:val="Heading2"/>
      </w:pPr>
      <w:r>
        <w:t>FR1 PDSCH h</w:t>
      </w:r>
      <w:r w:rsidR="00422A19" w:rsidRPr="00422A19">
        <w:t>igh reliability</w:t>
      </w:r>
      <w:r>
        <w:t xml:space="preserve"> requirements</w:t>
      </w:r>
    </w:p>
    <w:p w14:paraId="61E03E2B" w14:textId="2F50D7F1" w:rsidR="00732666" w:rsidRDefault="00732666" w:rsidP="00BF72C6">
      <w:pPr>
        <w:jc w:val="both"/>
        <w:rPr>
          <w:lang w:eastAsia="ja-JP" w:bidi="hi-IN"/>
        </w:rPr>
      </w:pPr>
      <w:r w:rsidRPr="00071899">
        <w:rPr>
          <w:lang w:eastAsia="ja-JP" w:bidi="hi-IN"/>
        </w:rPr>
        <w:t xml:space="preserve">In the previous </w:t>
      </w:r>
      <w:r w:rsidR="00022E68" w:rsidRPr="00071899">
        <w:rPr>
          <w:lang w:eastAsia="ja-JP" w:bidi="hi-IN"/>
        </w:rPr>
        <w:t>RAN4</w:t>
      </w:r>
      <w:r w:rsidR="009A7CAB" w:rsidRPr="00071899">
        <w:rPr>
          <w:lang w:eastAsia="ja-JP" w:bidi="hi-IN"/>
        </w:rPr>
        <w:t xml:space="preserve"> meeting,</w:t>
      </w:r>
      <w:r w:rsidR="00022E68" w:rsidRPr="00071899">
        <w:rPr>
          <w:lang w:eastAsia="ja-JP" w:bidi="hi-IN"/>
        </w:rPr>
        <w:t xml:space="preserve"> the following agreements were reached</w:t>
      </w:r>
      <w:r w:rsidR="004A64EF" w:rsidRPr="00071899">
        <w:rPr>
          <w:lang w:eastAsia="ja-JP" w:bidi="hi-IN"/>
        </w:rPr>
        <w:t xml:space="preserve"> </w:t>
      </w:r>
      <w:r w:rsidR="00EA0E88" w:rsidRPr="00071899">
        <w:rPr>
          <w:lang w:eastAsia="ja-JP" w:bidi="hi-IN"/>
        </w:rPr>
        <w:t xml:space="preserve">on </w:t>
      </w:r>
      <w:r w:rsidR="00EA424D" w:rsidRPr="00071899">
        <w:rPr>
          <w:lang w:eastAsia="ja-JP" w:bidi="hi-IN"/>
        </w:rPr>
        <w:t xml:space="preserve">FR1 </w:t>
      </w:r>
      <w:r w:rsidR="00EA0E88" w:rsidRPr="00071899">
        <w:rPr>
          <w:lang w:eastAsia="ja-JP" w:bidi="hi-IN"/>
        </w:rPr>
        <w:t>test design for high reliability verification: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022E68" w:rsidRPr="00E17C0D" w14:paraId="5D1C5E5E" w14:textId="77777777" w:rsidTr="00F9707E">
        <w:tc>
          <w:tcPr>
            <w:tcW w:w="9855" w:type="dxa"/>
            <w:shd w:val="clear" w:color="auto" w:fill="auto"/>
          </w:tcPr>
          <w:p w14:paraId="1AC630D4" w14:textId="77777777" w:rsidR="00E22922" w:rsidRPr="00E22922" w:rsidRDefault="00E22922" w:rsidP="00E22922">
            <w:pPr>
              <w:numPr>
                <w:ilvl w:val="0"/>
                <w:numId w:val="7"/>
              </w:numPr>
              <w:tabs>
                <w:tab w:val="num" w:pos="2880"/>
              </w:tabs>
              <w:spacing w:before="60" w:after="60" w:line="280" w:lineRule="atLeast"/>
              <w:jc w:val="both"/>
              <w:rPr>
                <w:i/>
                <w:lang w:val="en-US"/>
              </w:rPr>
            </w:pPr>
            <w:bookmarkStart w:id="2" w:name="_Hlk36804612"/>
            <w:r w:rsidRPr="00E22922">
              <w:rPr>
                <w:i/>
              </w:rPr>
              <w:t xml:space="preserve">MCS: </w:t>
            </w:r>
          </w:p>
          <w:p w14:paraId="404BFB4C" w14:textId="77777777" w:rsidR="00E22922" w:rsidRPr="00E22922" w:rsidRDefault="00E22922" w:rsidP="00E22922">
            <w:pPr>
              <w:numPr>
                <w:ilvl w:val="1"/>
                <w:numId w:val="7"/>
              </w:numPr>
              <w:tabs>
                <w:tab w:val="num" w:pos="2880"/>
              </w:tabs>
              <w:spacing w:before="60" w:after="60" w:line="280" w:lineRule="atLeast"/>
              <w:jc w:val="both"/>
              <w:rPr>
                <w:i/>
              </w:rPr>
            </w:pPr>
            <w:r w:rsidRPr="00E22922">
              <w:rPr>
                <w:i/>
              </w:rPr>
              <w:t>Option 1: MCS13</w:t>
            </w:r>
          </w:p>
          <w:p w14:paraId="3DF47AFC" w14:textId="77777777" w:rsidR="00E22922" w:rsidRPr="00E22922" w:rsidRDefault="00E22922" w:rsidP="00E22922">
            <w:pPr>
              <w:numPr>
                <w:ilvl w:val="1"/>
                <w:numId w:val="7"/>
              </w:numPr>
              <w:tabs>
                <w:tab w:val="num" w:pos="2880"/>
              </w:tabs>
              <w:spacing w:before="60" w:after="60" w:line="280" w:lineRule="atLeast"/>
              <w:jc w:val="both"/>
              <w:rPr>
                <w:i/>
              </w:rPr>
            </w:pPr>
            <w:r w:rsidRPr="00E22922">
              <w:rPr>
                <w:i/>
              </w:rPr>
              <w:t>Option 2: MCS16</w:t>
            </w:r>
          </w:p>
          <w:p w14:paraId="671EF05C" w14:textId="77777777" w:rsidR="00E22922" w:rsidRPr="00E22922" w:rsidRDefault="00E22922" w:rsidP="00E22922">
            <w:pPr>
              <w:numPr>
                <w:ilvl w:val="1"/>
                <w:numId w:val="7"/>
              </w:numPr>
              <w:tabs>
                <w:tab w:val="num" w:pos="2880"/>
              </w:tabs>
              <w:spacing w:before="60" w:after="60" w:line="280" w:lineRule="atLeast"/>
              <w:jc w:val="both"/>
              <w:rPr>
                <w:i/>
              </w:rPr>
            </w:pPr>
            <w:r w:rsidRPr="00E22922">
              <w:rPr>
                <w:i/>
              </w:rPr>
              <w:t>Option 3: MCS19</w:t>
            </w:r>
          </w:p>
          <w:p w14:paraId="28F7D8F5" w14:textId="77777777" w:rsidR="00E22922" w:rsidRPr="00E22922" w:rsidRDefault="00E22922" w:rsidP="00E22922">
            <w:pPr>
              <w:numPr>
                <w:ilvl w:val="0"/>
                <w:numId w:val="7"/>
              </w:numPr>
              <w:tabs>
                <w:tab w:val="num" w:pos="2880"/>
              </w:tabs>
              <w:spacing w:before="60" w:after="60" w:line="280" w:lineRule="atLeast"/>
              <w:jc w:val="both"/>
              <w:rPr>
                <w:i/>
                <w:lang w:val="en-US"/>
              </w:rPr>
            </w:pPr>
            <w:r w:rsidRPr="00E22922">
              <w:rPr>
                <w:i/>
              </w:rPr>
              <w:t>Methodology for MCS selection</w:t>
            </w:r>
          </w:p>
          <w:p w14:paraId="474AF92F" w14:textId="77777777" w:rsidR="00E22922" w:rsidRPr="00E22922" w:rsidRDefault="00E22922" w:rsidP="00E22922">
            <w:pPr>
              <w:numPr>
                <w:ilvl w:val="1"/>
                <w:numId w:val="7"/>
              </w:numPr>
              <w:tabs>
                <w:tab w:val="num" w:pos="2880"/>
              </w:tabs>
              <w:spacing w:before="60" w:after="60" w:line="280" w:lineRule="atLeast"/>
              <w:jc w:val="both"/>
              <w:rPr>
                <w:i/>
              </w:rPr>
            </w:pPr>
            <w:r w:rsidRPr="00E22922">
              <w:rPr>
                <w:i/>
              </w:rPr>
              <w:t>Higher or equal to -4 dB for final 4 Rx requirement definition (average ideal SNR alignment result + IM)</w:t>
            </w:r>
          </w:p>
          <w:p w14:paraId="2246532C" w14:textId="77777777" w:rsidR="00E22922" w:rsidRPr="00E22922" w:rsidRDefault="00E22922" w:rsidP="00E22922">
            <w:pPr>
              <w:numPr>
                <w:ilvl w:val="0"/>
                <w:numId w:val="7"/>
              </w:numPr>
              <w:tabs>
                <w:tab w:val="num" w:pos="2880"/>
              </w:tabs>
              <w:spacing w:before="60" w:after="60" w:line="280" w:lineRule="atLeast"/>
              <w:jc w:val="both"/>
              <w:rPr>
                <w:i/>
                <w:lang w:val="en-US"/>
              </w:rPr>
            </w:pPr>
            <w:r w:rsidRPr="00E22922">
              <w:rPr>
                <w:i/>
              </w:rPr>
              <w:t>BLER calculation method</w:t>
            </w:r>
          </w:p>
          <w:p w14:paraId="67AC6E9D" w14:textId="5E5C31B6" w:rsidR="00022E68" w:rsidRPr="00E22922" w:rsidRDefault="00E22922" w:rsidP="00E22922">
            <w:pPr>
              <w:numPr>
                <w:ilvl w:val="1"/>
                <w:numId w:val="7"/>
              </w:numPr>
              <w:tabs>
                <w:tab w:val="num" w:pos="2880"/>
              </w:tabs>
              <w:spacing w:before="60" w:after="60" w:line="280" w:lineRule="atLeast"/>
              <w:jc w:val="both"/>
              <w:rPr>
                <w:i/>
              </w:rPr>
            </w:pPr>
            <w:r w:rsidRPr="00E22922">
              <w:rPr>
                <w:i/>
              </w:rPr>
              <w:t>BLER = N</w:t>
            </w:r>
            <w:r w:rsidRPr="00E22922">
              <w:rPr>
                <w:i/>
                <w:vertAlign w:val="subscript"/>
              </w:rPr>
              <w:t>packetFail</w:t>
            </w:r>
            <w:r w:rsidRPr="00E22922">
              <w:rPr>
                <w:i/>
              </w:rPr>
              <w:t>/N</w:t>
            </w:r>
            <w:r w:rsidRPr="00E22922">
              <w:rPr>
                <w:i/>
                <w:vertAlign w:val="subscript"/>
              </w:rPr>
              <w:t>packetTx</w:t>
            </w:r>
            <w:r w:rsidRPr="00E22922">
              <w:rPr>
                <w:i/>
              </w:rPr>
              <w:t>, where N</w:t>
            </w:r>
            <w:r w:rsidRPr="00E22922">
              <w:rPr>
                <w:i/>
                <w:vertAlign w:val="subscript"/>
              </w:rPr>
              <w:t>packetFail</w:t>
            </w:r>
            <w:r w:rsidRPr="00E22922">
              <w:rPr>
                <w:i/>
              </w:rPr>
              <w:t xml:space="preserve"> is the number of packets with CRC fail after all transmissions (initial and retransmissions), N</w:t>
            </w:r>
            <w:r w:rsidRPr="00E22922">
              <w:rPr>
                <w:i/>
                <w:vertAlign w:val="subscript"/>
              </w:rPr>
              <w:t>packetTx</w:t>
            </w:r>
            <w:r w:rsidRPr="00E22922">
              <w:rPr>
                <w:i/>
              </w:rPr>
              <w:t xml:space="preserve"> is the total number of packets transmitted during the test.</w:t>
            </w:r>
            <w:r w:rsidR="00EA0E88" w:rsidRPr="00E22922">
              <w:rPr>
                <w:i/>
                <w:lang w:val="en-US"/>
              </w:rPr>
              <w:t xml:space="preserve"> </w:t>
            </w:r>
          </w:p>
        </w:tc>
      </w:tr>
    </w:tbl>
    <w:bookmarkEnd w:id="2"/>
    <w:p w14:paraId="5709EF67" w14:textId="1582D3F4" w:rsidR="00F157EF" w:rsidRDefault="00071899" w:rsidP="00BF72C6">
      <w:pPr>
        <w:jc w:val="both"/>
      </w:pPr>
      <w:r w:rsidRPr="00071899">
        <w:t>I</w:t>
      </w:r>
      <w:r w:rsidR="00C975FD" w:rsidRPr="00071899">
        <w:t xml:space="preserve">t was agreed to further analyse the most suitable MCS for high reliability requirements and select among </w:t>
      </w:r>
      <w:r w:rsidR="006B6719" w:rsidRPr="00071899">
        <w:t>MCS13/16</w:t>
      </w:r>
      <w:r w:rsidR="00EA424D" w:rsidRPr="00071899">
        <w:t>/19</w:t>
      </w:r>
      <w:r w:rsidR="00C975FD" w:rsidRPr="00071899">
        <w:t xml:space="preserve">. </w:t>
      </w:r>
      <w:r w:rsidR="00F157EF" w:rsidRPr="00071899">
        <w:t xml:space="preserve">In </w:t>
      </w:r>
      <w:r w:rsidR="00C975FD" w:rsidRPr="00071899">
        <w:fldChar w:fldCharType="begin"/>
      </w:r>
      <w:r w:rsidR="00C975FD" w:rsidRPr="00071899">
        <w:instrText xml:space="preserve"> REF _Ref37402582 \h  \* MERGEFORMAT </w:instrText>
      </w:r>
      <w:r w:rsidR="00C975FD" w:rsidRPr="00071899">
        <w:fldChar w:fldCharType="separate"/>
      </w:r>
      <w:r w:rsidR="006348A8">
        <w:t xml:space="preserve">Figure </w:t>
      </w:r>
      <w:r w:rsidR="006348A8">
        <w:rPr>
          <w:noProof/>
        </w:rPr>
        <w:t>1</w:t>
      </w:r>
      <w:r w:rsidR="00C975FD" w:rsidRPr="00071899">
        <w:fldChar w:fldCharType="end"/>
      </w:r>
      <w:r w:rsidR="00F157EF" w:rsidRPr="00071899">
        <w:t xml:space="preserve"> we provide </w:t>
      </w:r>
      <w:r w:rsidR="00C975FD" w:rsidRPr="00071899">
        <w:t xml:space="preserve">2Rx and 4Rx </w:t>
      </w:r>
      <w:r w:rsidR="00F157EF" w:rsidRPr="00071899">
        <w:t xml:space="preserve">results for </w:t>
      </w:r>
      <w:r w:rsidR="00C975FD" w:rsidRPr="00071899">
        <w:t>these MCS</w:t>
      </w:r>
      <w:r w:rsidR="002044A2" w:rsidRPr="00071899">
        <w:t>s</w:t>
      </w:r>
      <w:r w:rsidR="00F157EF" w:rsidRPr="0007189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F157EF" w:rsidRPr="000B32F0" w14:paraId="532FF815" w14:textId="77777777" w:rsidTr="701972B1">
        <w:tc>
          <w:tcPr>
            <w:tcW w:w="4927" w:type="dxa"/>
            <w:shd w:val="clear" w:color="auto" w:fill="auto"/>
            <w:vAlign w:val="center"/>
          </w:tcPr>
          <w:p w14:paraId="3A4F0F7D" w14:textId="18AAEE98" w:rsidR="002044A2" w:rsidRPr="00DF4A5B" w:rsidRDefault="002044A2" w:rsidP="00350508">
            <w:pPr>
              <w:keepNext/>
              <w:spacing w:before="0" w:after="0"/>
              <w:jc w:val="center"/>
              <w:rPr>
                <w:b/>
                <w:bCs/>
                <w:lang w:eastAsia="ja-JP" w:bidi="hi-IN"/>
              </w:rPr>
            </w:pPr>
            <w:r w:rsidRPr="00DF4A5B">
              <w:rPr>
                <w:b/>
                <w:bCs/>
                <w:lang w:eastAsia="ja-JP" w:bidi="hi-IN"/>
              </w:rPr>
              <w:lastRenderedPageBreak/>
              <w:t>2 Rx</w:t>
            </w:r>
            <w:r w:rsidR="00865DB1" w:rsidRPr="00DF4A5B">
              <w:rPr>
                <w:b/>
                <w:bCs/>
                <w:lang w:eastAsia="ja-JP" w:bidi="hi-IN"/>
              </w:rPr>
              <w:t>, FDD</w:t>
            </w:r>
          </w:p>
          <w:p w14:paraId="2378DD5A" w14:textId="46077D87" w:rsidR="00F157EF" w:rsidRPr="000B32F0" w:rsidRDefault="009F61B1" w:rsidP="00350508">
            <w:pPr>
              <w:keepNext/>
              <w:spacing w:before="0" w:after="0"/>
              <w:jc w:val="center"/>
              <w:rPr>
                <w:highlight w:val="yellow"/>
                <w:lang w:val="en-US" w:eastAsia="ja-JP" w:bidi="hi-IN"/>
              </w:rPr>
            </w:pPr>
            <w:r>
              <w:rPr>
                <w:lang w:val="en-US" w:eastAsia="ja-JP" w:bidi="hi-IN"/>
              </w:rPr>
              <w:pict w14:anchorId="101CFF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6pt;height:172.55pt">
                  <v:imagedata r:id="rId12" o:title=""/>
                </v:shape>
              </w:pict>
            </w:r>
          </w:p>
        </w:tc>
        <w:tc>
          <w:tcPr>
            <w:tcW w:w="4928" w:type="dxa"/>
            <w:shd w:val="clear" w:color="auto" w:fill="auto"/>
            <w:vAlign w:val="center"/>
          </w:tcPr>
          <w:p w14:paraId="6BE8BBFC" w14:textId="7DCA9854" w:rsidR="00350508" w:rsidRPr="0044594D" w:rsidRDefault="00350508" w:rsidP="00350508">
            <w:pPr>
              <w:keepNext/>
              <w:spacing w:before="0" w:after="0"/>
              <w:jc w:val="center"/>
              <w:rPr>
                <w:b/>
                <w:bCs/>
                <w:lang w:eastAsia="ja-JP" w:bidi="hi-IN"/>
              </w:rPr>
            </w:pPr>
            <w:r w:rsidRPr="0044594D">
              <w:rPr>
                <w:b/>
                <w:bCs/>
                <w:lang w:eastAsia="ja-JP" w:bidi="hi-IN"/>
              </w:rPr>
              <w:t>4 Rx</w:t>
            </w:r>
            <w:r w:rsidR="00865DB1" w:rsidRPr="0044594D">
              <w:rPr>
                <w:b/>
                <w:bCs/>
                <w:lang w:eastAsia="ja-JP" w:bidi="hi-IN"/>
              </w:rPr>
              <w:t>, FDD</w:t>
            </w:r>
          </w:p>
          <w:p w14:paraId="5112A425" w14:textId="76AD0AC3" w:rsidR="00F157EF" w:rsidRPr="000B32F0" w:rsidRDefault="009F61B1" w:rsidP="00350508">
            <w:pPr>
              <w:keepNext/>
              <w:spacing w:before="0" w:after="0"/>
              <w:jc w:val="center"/>
              <w:rPr>
                <w:b/>
                <w:bCs/>
                <w:highlight w:val="yellow"/>
                <w:lang w:eastAsia="ja-JP" w:bidi="hi-IN"/>
              </w:rPr>
            </w:pPr>
            <w:r>
              <w:rPr>
                <w:b/>
                <w:bCs/>
                <w:lang w:eastAsia="ja-JP" w:bidi="hi-IN"/>
              </w:rPr>
              <w:pict w14:anchorId="2BD03456">
                <v:shape id="_x0000_i1026" type="#_x0000_t75" style="width:229.6pt;height:172.55pt">
                  <v:imagedata r:id="rId13" o:title=""/>
                </v:shape>
              </w:pict>
            </w:r>
          </w:p>
        </w:tc>
      </w:tr>
      <w:tr w:rsidR="00865DB1" w:rsidRPr="00C2786E" w14:paraId="5793424D" w14:textId="77777777" w:rsidTr="701972B1">
        <w:tc>
          <w:tcPr>
            <w:tcW w:w="4927" w:type="dxa"/>
            <w:shd w:val="clear" w:color="auto" w:fill="auto"/>
            <w:vAlign w:val="center"/>
          </w:tcPr>
          <w:p w14:paraId="4B717675" w14:textId="0136C968" w:rsidR="00865DB1" w:rsidRPr="00EF4F67" w:rsidRDefault="00865DB1" w:rsidP="00865DB1">
            <w:pPr>
              <w:keepNext/>
              <w:spacing w:before="0" w:after="0"/>
              <w:jc w:val="center"/>
              <w:rPr>
                <w:b/>
                <w:bCs/>
                <w:lang w:eastAsia="ja-JP" w:bidi="hi-IN"/>
              </w:rPr>
            </w:pPr>
            <w:r w:rsidRPr="00EF4F67">
              <w:rPr>
                <w:b/>
                <w:bCs/>
                <w:lang w:eastAsia="ja-JP" w:bidi="hi-IN"/>
              </w:rPr>
              <w:t>2 Rx, TDD</w:t>
            </w:r>
          </w:p>
          <w:p w14:paraId="2E2E4D75" w14:textId="6D7DE31E" w:rsidR="00865DB1" w:rsidRPr="00EF4F67" w:rsidRDefault="009F61B1" w:rsidP="00350508">
            <w:pPr>
              <w:keepNext/>
              <w:spacing w:before="0" w:after="0"/>
              <w:jc w:val="center"/>
              <w:rPr>
                <w:b/>
                <w:bCs/>
                <w:lang w:eastAsia="ja-JP" w:bidi="hi-IN"/>
              </w:rPr>
            </w:pPr>
            <w:r>
              <w:rPr>
                <w:b/>
                <w:bCs/>
                <w:lang w:eastAsia="ja-JP" w:bidi="hi-IN"/>
              </w:rPr>
              <w:pict w14:anchorId="240242FD">
                <v:shape id="_x0000_i1027" type="#_x0000_t75" style="width:229.6pt;height:172.55pt">
                  <v:imagedata r:id="rId14" o:title=""/>
                </v:shape>
              </w:pict>
            </w:r>
          </w:p>
        </w:tc>
        <w:tc>
          <w:tcPr>
            <w:tcW w:w="4928" w:type="dxa"/>
            <w:shd w:val="clear" w:color="auto" w:fill="auto"/>
            <w:vAlign w:val="center"/>
          </w:tcPr>
          <w:p w14:paraId="015A7129" w14:textId="5E3BB43C" w:rsidR="00865DB1" w:rsidRPr="006D7A26" w:rsidRDefault="00865DB1" w:rsidP="00865DB1">
            <w:pPr>
              <w:keepNext/>
              <w:spacing w:before="0" w:after="0"/>
              <w:jc w:val="center"/>
              <w:rPr>
                <w:b/>
                <w:bCs/>
                <w:lang w:eastAsia="ja-JP" w:bidi="hi-IN"/>
              </w:rPr>
            </w:pPr>
            <w:r w:rsidRPr="006D7A26">
              <w:rPr>
                <w:b/>
                <w:bCs/>
                <w:lang w:eastAsia="ja-JP" w:bidi="hi-IN"/>
              </w:rPr>
              <w:t>4 Rx, TDD</w:t>
            </w:r>
          </w:p>
          <w:p w14:paraId="415E3E92" w14:textId="0637100F" w:rsidR="00865DB1" w:rsidRPr="00350508" w:rsidRDefault="009F61B1" w:rsidP="00350508">
            <w:pPr>
              <w:keepNext/>
              <w:spacing w:before="0" w:after="0"/>
              <w:jc w:val="center"/>
              <w:rPr>
                <w:b/>
                <w:bCs/>
                <w:lang w:eastAsia="ja-JP" w:bidi="hi-IN"/>
              </w:rPr>
            </w:pPr>
            <w:r>
              <w:rPr>
                <w:b/>
                <w:bCs/>
                <w:lang w:eastAsia="ja-JP" w:bidi="hi-IN"/>
              </w:rPr>
              <w:pict w14:anchorId="7B46DC86">
                <v:shape id="_x0000_i1028" type="#_x0000_t75" style="width:229.6pt;height:172.55pt">
                  <v:imagedata r:id="rId15" o:title=""/>
                </v:shape>
              </w:pict>
            </w:r>
          </w:p>
        </w:tc>
      </w:tr>
      <w:tr w:rsidR="00F157EF" w:rsidRPr="00C2786E" w14:paraId="11DAD028" w14:textId="77777777" w:rsidTr="701972B1">
        <w:tc>
          <w:tcPr>
            <w:tcW w:w="9855" w:type="dxa"/>
            <w:gridSpan w:val="2"/>
            <w:shd w:val="clear" w:color="auto" w:fill="auto"/>
          </w:tcPr>
          <w:p w14:paraId="724D12E5" w14:textId="34A6B917" w:rsidR="00F157EF" w:rsidRPr="00C2786E" w:rsidRDefault="00F157EF" w:rsidP="00820615">
            <w:pPr>
              <w:pStyle w:val="Caption"/>
              <w:spacing w:line="280" w:lineRule="atLeast"/>
              <w:jc w:val="center"/>
              <w:rPr>
                <w:highlight w:val="red"/>
                <w:lang w:eastAsia="ja-JP" w:bidi="hi-IN"/>
              </w:rPr>
            </w:pPr>
            <w:bookmarkStart w:id="3" w:name="_Ref37402582"/>
            <w:r>
              <w:t xml:space="preserve">Figure </w:t>
            </w:r>
            <w:r>
              <w:fldChar w:fldCharType="begin"/>
            </w:r>
            <w:r>
              <w:instrText xml:space="preserve"> SEQ Figure \* ARABIC </w:instrText>
            </w:r>
            <w:r>
              <w:fldChar w:fldCharType="separate"/>
            </w:r>
            <w:r w:rsidR="00237010">
              <w:rPr>
                <w:noProof/>
              </w:rPr>
              <w:t>1</w:t>
            </w:r>
            <w:r>
              <w:fldChar w:fldCharType="end"/>
            </w:r>
            <w:bookmarkEnd w:id="3"/>
            <w:r>
              <w:t xml:space="preserve">. </w:t>
            </w:r>
            <w:r w:rsidR="00504EFA">
              <w:t xml:space="preserve">FR1 </w:t>
            </w:r>
            <w:r>
              <w:t xml:space="preserve">PDSCH performance with </w:t>
            </w:r>
            <w:r w:rsidR="002044A2">
              <w:t>AL2</w:t>
            </w:r>
          </w:p>
        </w:tc>
      </w:tr>
    </w:tbl>
    <w:p w14:paraId="0A19795A" w14:textId="01F583DA" w:rsidR="00350508" w:rsidRDefault="00E6539A" w:rsidP="00DC5F76">
      <w:r w:rsidRPr="00085F4B">
        <w:t xml:space="preserve">In </w:t>
      </w:r>
      <w:r w:rsidRPr="00085F4B">
        <w:fldChar w:fldCharType="begin"/>
      </w:r>
      <w:r w:rsidRPr="00085F4B">
        <w:instrText xml:space="preserve"> REF _Ref40110805 \h </w:instrText>
      </w:r>
      <w:r w:rsidR="008631E2" w:rsidRPr="00085F4B">
        <w:instrText xml:space="preserve"> \* MERGEFORMAT </w:instrText>
      </w:r>
      <w:r w:rsidRPr="00085F4B">
        <w:fldChar w:fldCharType="separate"/>
      </w:r>
      <w:r w:rsidR="00085F4B" w:rsidRPr="00085F4B">
        <w:t xml:space="preserve">Table </w:t>
      </w:r>
      <w:r w:rsidR="00085F4B" w:rsidRPr="00085F4B">
        <w:rPr>
          <w:noProof/>
        </w:rPr>
        <w:t>1</w:t>
      </w:r>
      <w:r w:rsidRPr="00085F4B">
        <w:fldChar w:fldCharType="end"/>
      </w:r>
      <w:r w:rsidRPr="00085F4B">
        <w:t xml:space="preserve"> we provide SNR values for BLER 1% for different MCS</w:t>
      </w:r>
      <w:r>
        <w:t xml:space="preserve"> </w:t>
      </w:r>
    </w:p>
    <w:p w14:paraId="24489366" w14:textId="1BF9813F" w:rsidR="00E6539A" w:rsidRDefault="00E6539A" w:rsidP="00E6539A">
      <w:pPr>
        <w:pStyle w:val="Caption"/>
      </w:pPr>
      <w:bookmarkStart w:id="4" w:name="_Ref40110805"/>
      <w:r>
        <w:t xml:space="preserve">Table </w:t>
      </w:r>
      <w:r>
        <w:fldChar w:fldCharType="begin"/>
      </w:r>
      <w:r>
        <w:instrText xml:space="preserve"> SEQ Table \* ARABIC </w:instrText>
      </w:r>
      <w:r>
        <w:fldChar w:fldCharType="separate"/>
      </w:r>
      <w:r w:rsidR="00CC7492">
        <w:rPr>
          <w:noProof/>
        </w:rPr>
        <w:t>1</w:t>
      </w:r>
      <w:r>
        <w:fldChar w:fldCharType="end"/>
      </w:r>
      <w:bookmarkEnd w:id="4"/>
      <w:r>
        <w:t xml:space="preserve">. </w:t>
      </w:r>
      <w:r w:rsidR="0067697C">
        <w:t>Summary of alignment simulation results for FR1 PDSCH high reliability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gridCol w:w="1971"/>
      </w:tblGrid>
      <w:tr w:rsidR="00865DB1" w14:paraId="782D3A86" w14:textId="4B4FDAF2" w:rsidTr="00865DB1">
        <w:trPr>
          <w:jc w:val="center"/>
        </w:trPr>
        <w:tc>
          <w:tcPr>
            <w:tcW w:w="1971" w:type="dxa"/>
            <w:shd w:val="clear" w:color="auto" w:fill="D9E2F3"/>
            <w:vAlign w:val="center"/>
          </w:tcPr>
          <w:p w14:paraId="2700AE71" w14:textId="77777777" w:rsidR="00865DB1" w:rsidRPr="00166A3B" w:rsidRDefault="00865DB1" w:rsidP="00166A3B">
            <w:pPr>
              <w:spacing w:before="0" w:after="0"/>
              <w:jc w:val="center"/>
              <w:rPr>
                <w:b/>
                <w:bCs/>
              </w:rPr>
            </w:pPr>
          </w:p>
        </w:tc>
        <w:tc>
          <w:tcPr>
            <w:tcW w:w="1971" w:type="dxa"/>
            <w:shd w:val="clear" w:color="auto" w:fill="D9E2F3"/>
            <w:vAlign w:val="center"/>
          </w:tcPr>
          <w:p w14:paraId="6030F1A0" w14:textId="77AC1BFF" w:rsidR="00865DB1" w:rsidRPr="00166A3B" w:rsidRDefault="00865DB1" w:rsidP="00166A3B">
            <w:pPr>
              <w:spacing w:before="0" w:after="0"/>
              <w:jc w:val="center"/>
              <w:rPr>
                <w:b/>
                <w:bCs/>
              </w:rPr>
            </w:pPr>
            <w:r w:rsidRPr="00166A3B">
              <w:rPr>
                <w:b/>
                <w:bCs/>
              </w:rPr>
              <w:t>MCS 13</w:t>
            </w:r>
          </w:p>
        </w:tc>
        <w:tc>
          <w:tcPr>
            <w:tcW w:w="1971" w:type="dxa"/>
            <w:shd w:val="clear" w:color="auto" w:fill="D9E2F3"/>
            <w:vAlign w:val="center"/>
          </w:tcPr>
          <w:p w14:paraId="7C6CE229" w14:textId="6F68FF18" w:rsidR="00865DB1" w:rsidRPr="00166A3B" w:rsidRDefault="00865DB1" w:rsidP="00166A3B">
            <w:pPr>
              <w:spacing w:before="0" w:after="0"/>
              <w:jc w:val="center"/>
              <w:rPr>
                <w:b/>
                <w:bCs/>
              </w:rPr>
            </w:pPr>
            <w:r w:rsidRPr="00166A3B">
              <w:rPr>
                <w:b/>
                <w:bCs/>
              </w:rPr>
              <w:t>MCS 16</w:t>
            </w:r>
          </w:p>
        </w:tc>
        <w:tc>
          <w:tcPr>
            <w:tcW w:w="1971" w:type="dxa"/>
            <w:shd w:val="clear" w:color="auto" w:fill="D9E2F3"/>
          </w:tcPr>
          <w:p w14:paraId="518F4B2F" w14:textId="7C3914E0" w:rsidR="00865DB1" w:rsidRPr="00166A3B" w:rsidRDefault="00865DB1" w:rsidP="00166A3B">
            <w:pPr>
              <w:spacing w:before="0" w:after="0"/>
              <w:jc w:val="center"/>
              <w:rPr>
                <w:b/>
                <w:bCs/>
              </w:rPr>
            </w:pPr>
            <w:r>
              <w:rPr>
                <w:b/>
                <w:bCs/>
              </w:rPr>
              <w:t>MCS 19</w:t>
            </w:r>
          </w:p>
        </w:tc>
      </w:tr>
      <w:tr w:rsidR="00865DB1" w14:paraId="264765A7" w14:textId="014418AE" w:rsidTr="00865DB1">
        <w:trPr>
          <w:jc w:val="center"/>
        </w:trPr>
        <w:tc>
          <w:tcPr>
            <w:tcW w:w="1971" w:type="dxa"/>
            <w:shd w:val="clear" w:color="auto" w:fill="D9E2F3"/>
          </w:tcPr>
          <w:p w14:paraId="7A2B1BCA" w14:textId="528BCD19" w:rsidR="00865DB1" w:rsidRPr="00166A3B" w:rsidRDefault="00865DB1" w:rsidP="00FF4E08">
            <w:pPr>
              <w:spacing w:before="60" w:after="60"/>
              <w:jc w:val="center"/>
              <w:rPr>
                <w:b/>
                <w:bCs/>
              </w:rPr>
            </w:pPr>
            <w:r>
              <w:rPr>
                <w:b/>
                <w:bCs/>
              </w:rPr>
              <w:t xml:space="preserve">FDD, </w:t>
            </w:r>
            <w:r w:rsidRPr="00166A3B">
              <w:rPr>
                <w:b/>
                <w:bCs/>
              </w:rPr>
              <w:t>2 Rx</w:t>
            </w:r>
          </w:p>
        </w:tc>
        <w:tc>
          <w:tcPr>
            <w:tcW w:w="1971" w:type="dxa"/>
            <w:shd w:val="clear" w:color="auto" w:fill="auto"/>
          </w:tcPr>
          <w:p w14:paraId="62D610FD" w14:textId="376A6DAE" w:rsidR="00865DB1" w:rsidRPr="00DE651E" w:rsidRDefault="00DE651E" w:rsidP="00FF4E08">
            <w:pPr>
              <w:spacing w:before="60" w:after="60"/>
              <w:jc w:val="center"/>
              <w:rPr>
                <w:lang w:val="en-US"/>
              </w:rPr>
            </w:pPr>
            <w:r>
              <w:rPr>
                <w:lang w:val="en-US"/>
              </w:rPr>
              <w:t>-2.2</w:t>
            </w:r>
          </w:p>
        </w:tc>
        <w:tc>
          <w:tcPr>
            <w:tcW w:w="1971" w:type="dxa"/>
            <w:shd w:val="clear" w:color="auto" w:fill="auto"/>
          </w:tcPr>
          <w:p w14:paraId="540A32B0" w14:textId="374D2B51" w:rsidR="00865DB1" w:rsidRPr="00FF578A" w:rsidRDefault="007E12E6" w:rsidP="00FF4E08">
            <w:pPr>
              <w:spacing w:before="60" w:after="60"/>
              <w:jc w:val="center"/>
              <w:rPr>
                <w:lang w:val="en-US"/>
              </w:rPr>
            </w:pPr>
            <w:r>
              <w:rPr>
                <w:lang w:val="en-US"/>
              </w:rPr>
              <w:t>-0.4</w:t>
            </w:r>
          </w:p>
        </w:tc>
        <w:tc>
          <w:tcPr>
            <w:tcW w:w="1971" w:type="dxa"/>
          </w:tcPr>
          <w:p w14:paraId="2C736D14" w14:textId="2A0322C0" w:rsidR="00865DB1" w:rsidRPr="00FF578A" w:rsidRDefault="002441CE" w:rsidP="00FF4E08">
            <w:pPr>
              <w:spacing w:before="60" w:after="60"/>
              <w:jc w:val="center"/>
              <w:rPr>
                <w:lang w:val="en-US"/>
              </w:rPr>
            </w:pPr>
            <w:r>
              <w:rPr>
                <w:lang w:val="en-US"/>
              </w:rPr>
              <w:t>1.6</w:t>
            </w:r>
          </w:p>
        </w:tc>
      </w:tr>
      <w:tr w:rsidR="00865DB1" w14:paraId="59473A8A" w14:textId="632C7600" w:rsidTr="00865DB1">
        <w:trPr>
          <w:jc w:val="center"/>
        </w:trPr>
        <w:tc>
          <w:tcPr>
            <w:tcW w:w="1971" w:type="dxa"/>
            <w:shd w:val="clear" w:color="auto" w:fill="D9E2F3"/>
          </w:tcPr>
          <w:p w14:paraId="1C1377BC" w14:textId="7C726739" w:rsidR="00865DB1" w:rsidRPr="00166A3B" w:rsidRDefault="00865DB1" w:rsidP="00FF4E08">
            <w:pPr>
              <w:spacing w:before="60" w:after="60"/>
              <w:jc w:val="center"/>
              <w:rPr>
                <w:b/>
                <w:bCs/>
              </w:rPr>
            </w:pPr>
            <w:r>
              <w:rPr>
                <w:b/>
                <w:bCs/>
              </w:rPr>
              <w:t xml:space="preserve">FDD, </w:t>
            </w:r>
            <w:r w:rsidRPr="00166A3B">
              <w:rPr>
                <w:b/>
                <w:bCs/>
              </w:rPr>
              <w:t>4 Rx</w:t>
            </w:r>
          </w:p>
        </w:tc>
        <w:tc>
          <w:tcPr>
            <w:tcW w:w="1971" w:type="dxa"/>
            <w:shd w:val="clear" w:color="auto" w:fill="auto"/>
          </w:tcPr>
          <w:p w14:paraId="31E52663" w14:textId="31647B25" w:rsidR="00865DB1" w:rsidRPr="00FF578A" w:rsidRDefault="002441CE" w:rsidP="00FF4E08">
            <w:pPr>
              <w:spacing w:before="60" w:after="60"/>
              <w:jc w:val="center"/>
              <w:rPr>
                <w:lang w:val="en-US"/>
              </w:rPr>
            </w:pPr>
            <w:r>
              <w:rPr>
                <w:lang w:val="en-US"/>
              </w:rPr>
              <w:t>-5.6</w:t>
            </w:r>
          </w:p>
        </w:tc>
        <w:tc>
          <w:tcPr>
            <w:tcW w:w="1971" w:type="dxa"/>
            <w:shd w:val="clear" w:color="auto" w:fill="auto"/>
          </w:tcPr>
          <w:p w14:paraId="24F800E6" w14:textId="0D1D7460" w:rsidR="00865DB1" w:rsidRPr="00FF578A" w:rsidRDefault="00085F4B" w:rsidP="00FF4E08">
            <w:pPr>
              <w:spacing w:before="60" w:after="60"/>
              <w:jc w:val="center"/>
              <w:rPr>
                <w:lang w:val="en-US"/>
              </w:rPr>
            </w:pPr>
            <w:r>
              <w:rPr>
                <w:lang w:val="en-US"/>
              </w:rPr>
              <w:t>-3.9</w:t>
            </w:r>
          </w:p>
        </w:tc>
        <w:tc>
          <w:tcPr>
            <w:tcW w:w="1971" w:type="dxa"/>
          </w:tcPr>
          <w:p w14:paraId="3BB7CC42" w14:textId="75E35240" w:rsidR="00865DB1" w:rsidRPr="00E6539A" w:rsidRDefault="00085F4B" w:rsidP="00FF4E08">
            <w:pPr>
              <w:spacing w:before="60" w:after="60"/>
              <w:jc w:val="center"/>
            </w:pPr>
            <w:r>
              <w:t>-2.0</w:t>
            </w:r>
          </w:p>
        </w:tc>
      </w:tr>
      <w:tr w:rsidR="00865DB1" w14:paraId="7736BA6C" w14:textId="77777777" w:rsidTr="00865DB1">
        <w:trPr>
          <w:jc w:val="center"/>
        </w:trPr>
        <w:tc>
          <w:tcPr>
            <w:tcW w:w="1971" w:type="dxa"/>
            <w:shd w:val="clear" w:color="auto" w:fill="D9E2F3"/>
          </w:tcPr>
          <w:p w14:paraId="74CEBC29" w14:textId="6A5CF02D" w:rsidR="00865DB1" w:rsidRDefault="00865DB1" w:rsidP="00FF4E08">
            <w:pPr>
              <w:spacing w:before="60" w:after="60"/>
              <w:jc w:val="center"/>
              <w:rPr>
                <w:b/>
                <w:bCs/>
              </w:rPr>
            </w:pPr>
            <w:r>
              <w:rPr>
                <w:b/>
                <w:bCs/>
              </w:rPr>
              <w:t>TDD, 2 Rx</w:t>
            </w:r>
          </w:p>
        </w:tc>
        <w:tc>
          <w:tcPr>
            <w:tcW w:w="1971" w:type="dxa"/>
            <w:shd w:val="clear" w:color="auto" w:fill="auto"/>
          </w:tcPr>
          <w:p w14:paraId="3A15621D" w14:textId="77EF86E0" w:rsidR="00865DB1" w:rsidRPr="00E6539A" w:rsidRDefault="00395369" w:rsidP="00FF4E08">
            <w:pPr>
              <w:spacing w:before="60" w:after="60"/>
              <w:jc w:val="center"/>
            </w:pPr>
            <w:r>
              <w:t>-2.4</w:t>
            </w:r>
          </w:p>
        </w:tc>
        <w:tc>
          <w:tcPr>
            <w:tcW w:w="1971" w:type="dxa"/>
            <w:shd w:val="clear" w:color="auto" w:fill="auto"/>
          </w:tcPr>
          <w:p w14:paraId="6161B7B1" w14:textId="7548E963" w:rsidR="00865DB1" w:rsidRPr="00E6539A" w:rsidRDefault="00395369" w:rsidP="00FF4E08">
            <w:pPr>
              <w:spacing w:before="60" w:after="60"/>
              <w:jc w:val="center"/>
            </w:pPr>
            <w:r>
              <w:t>-0.1</w:t>
            </w:r>
          </w:p>
        </w:tc>
        <w:tc>
          <w:tcPr>
            <w:tcW w:w="1971" w:type="dxa"/>
          </w:tcPr>
          <w:p w14:paraId="7CD0F43D" w14:textId="40ED01A8" w:rsidR="00865DB1" w:rsidRPr="00E6539A" w:rsidRDefault="00C57A8F" w:rsidP="00FF4E08">
            <w:pPr>
              <w:spacing w:before="60" w:after="60"/>
              <w:jc w:val="center"/>
            </w:pPr>
            <w:r>
              <w:t>2.0</w:t>
            </w:r>
          </w:p>
        </w:tc>
      </w:tr>
      <w:tr w:rsidR="00865DB1" w14:paraId="4B4911BC" w14:textId="77777777" w:rsidTr="00865DB1">
        <w:trPr>
          <w:jc w:val="center"/>
        </w:trPr>
        <w:tc>
          <w:tcPr>
            <w:tcW w:w="1971" w:type="dxa"/>
            <w:shd w:val="clear" w:color="auto" w:fill="D9E2F3"/>
          </w:tcPr>
          <w:p w14:paraId="320E4A14" w14:textId="09F87BEC" w:rsidR="00865DB1" w:rsidRDefault="00865DB1" w:rsidP="00FF4E08">
            <w:pPr>
              <w:spacing w:before="60" w:after="60"/>
              <w:jc w:val="center"/>
              <w:rPr>
                <w:b/>
                <w:bCs/>
              </w:rPr>
            </w:pPr>
            <w:r>
              <w:rPr>
                <w:b/>
                <w:bCs/>
              </w:rPr>
              <w:t>TDD, 4 Rx</w:t>
            </w:r>
          </w:p>
        </w:tc>
        <w:tc>
          <w:tcPr>
            <w:tcW w:w="1971" w:type="dxa"/>
            <w:shd w:val="clear" w:color="auto" w:fill="auto"/>
          </w:tcPr>
          <w:p w14:paraId="693CB53D" w14:textId="729DC34E" w:rsidR="00865DB1" w:rsidRPr="00E6539A" w:rsidRDefault="00C57A8F" w:rsidP="00FF4E08">
            <w:pPr>
              <w:spacing w:before="60" w:after="60"/>
              <w:jc w:val="center"/>
            </w:pPr>
            <w:r>
              <w:t>-5.5</w:t>
            </w:r>
          </w:p>
        </w:tc>
        <w:tc>
          <w:tcPr>
            <w:tcW w:w="1971" w:type="dxa"/>
            <w:shd w:val="clear" w:color="auto" w:fill="auto"/>
          </w:tcPr>
          <w:p w14:paraId="5901DE9E" w14:textId="73B9374C" w:rsidR="00865DB1" w:rsidRPr="00E6539A" w:rsidRDefault="0022040C" w:rsidP="00FF4E08">
            <w:pPr>
              <w:spacing w:before="60" w:after="60"/>
              <w:jc w:val="center"/>
            </w:pPr>
            <w:r>
              <w:t>-3.6</w:t>
            </w:r>
          </w:p>
        </w:tc>
        <w:tc>
          <w:tcPr>
            <w:tcW w:w="1971" w:type="dxa"/>
          </w:tcPr>
          <w:p w14:paraId="37C63E19" w14:textId="503870F4" w:rsidR="00865DB1" w:rsidRPr="00E6539A" w:rsidRDefault="0022040C" w:rsidP="00FF4E08">
            <w:pPr>
              <w:spacing w:before="60" w:after="60"/>
              <w:jc w:val="center"/>
            </w:pPr>
            <w:r>
              <w:t>-1.6</w:t>
            </w:r>
          </w:p>
        </w:tc>
      </w:tr>
    </w:tbl>
    <w:p w14:paraId="75816622" w14:textId="7737EF2B" w:rsidR="00E6539A" w:rsidRDefault="00E6539A" w:rsidP="00BF72C6">
      <w:pPr>
        <w:jc w:val="both"/>
      </w:pPr>
      <w:r w:rsidRPr="00200378">
        <w:t>We can observe that ideal results for MCS 13 is -5</w:t>
      </w:r>
      <w:r w:rsidR="00AA048E" w:rsidRPr="00200378">
        <w:t>.</w:t>
      </w:r>
      <w:r w:rsidR="00DE651E" w:rsidRPr="00200378">
        <w:t>6</w:t>
      </w:r>
      <w:r w:rsidRPr="00200378">
        <w:t xml:space="preserve"> dB for 4 Rx and -</w:t>
      </w:r>
      <w:r w:rsidR="00DE651E" w:rsidRPr="00200378">
        <w:t>2.</w:t>
      </w:r>
      <w:r w:rsidR="00C57A8F">
        <w:t>4</w:t>
      </w:r>
      <w:r w:rsidRPr="00200378">
        <w:t xml:space="preserve"> dB for 2 Rx. Taking into account that impairments margins will be added in the final requirements, </w:t>
      </w:r>
      <w:r w:rsidR="00AA048E" w:rsidRPr="00200378">
        <w:t>the potential final SNR value will</w:t>
      </w:r>
      <w:r w:rsidRPr="00200378">
        <w:t xml:space="preserve"> </w:t>
      </w:r>
      <w:r w:rsidR="636D2691" w:rsidRPr="00200378">
        <w:t xml:space="preserve">be </w:t>
      </w:r>
      <w:r w:rsidRPr="00200378">
        <w:t>around -3</w:t>
      </w:r>
      <w:r w:rsidR="00AA048E" w:rsidRPr="00200378">
        <w:t>.5</w:t>
      </w:r>
      <w:r w:rsidRPr="00200378">
        <w:t xml:space="preserve"> dB for 4 Rx and </w:t>
      </w:r>
      <w:r w:rsidR="00C57A8F">
        <w:t>-0.5</w:t>
      </w:r>
      <w:r w:rsidRPr="00200378">
        <w:t xml:space="preserve"> dB for 2 Rx. Such values look feasible. Therefore, we suggest to use MCS 13 for high reliability URL</w:t>
      </w:r>
      <w:r w:rsidR="66A0A63F" w:rsidRPr="00200378">
        <w:t>L</w:t>
      </w:r>
      <w:r w:rsidRPr="00200378">
        <w:t>C PDSCH requirements.</w:t>
      </w:r>
    </w:p>
    <w:p w14:paraId="1BFA2C11" w14:textId="3AB1CE2A" w:rsidR="008837A1" w:rsidRDefault="008837A1" w:rsidP="008837A1">
      <w:pPr>
        <w:tabs>
          <w:tab w:val="left" w:pos="1276"/>
        </w:tabs>
        <w:ind w:left="1276" w:hanging="1276"/>
        <w:jc w:val="both"/>
        <w:rPr>
          <w:b/>
        </w:rPr>
      </w:pPr>
      <w:r w:rsidRPr="004D5ECC">
        <w:rPr>
          <w:b/>
        </w:rPr>
        <w:t xml:space="preserve">Proposal </w:t>
      </w:r>
      <w:r>
        <w:rPr>
          <w:b/>
        </w:rPr>
        <w:t>1</w:t>
      </w:r>
      <w:r w:rsidRPr="004D5ECC">
        <w:rPr>
          <w:b/>
        </w:rPr>
        <w:t>:</w:t>
      </w:r>
      <w:r w:rsidRPr="004D5ECC">
        <w:rPr>
          <w:b/>
        </w:rPr>
        <w:tab/>
      </w:r>
      <w:r>
        <w:rPr>
          <w:b/>
        </w:rPr>
        <w:t xml:space="preserve">Use </w:t>
      </w:r>
      <w:r w:rsidR="00E22922">
        <w:rPr>
          <w:b/>
        </w:rPr>
        <w:t>MCS13</w:t>
      </w:r>
      <w:r>
        <w:rPr>
          <w:b/>
        </w:rPr>
        <w:t xml:space="preserve"> for FR1 High reliability PDSCH requirements</w:t>
      </w:r>
      <w:r w:rsidR="00F21139">
        <w:rPr>
          <w:b/>
        </w:rPr>
        <w:t>.</w:t>
      </w:r>
    </w:p>
    <w:p w14:paraId="08B0A4C0" w14:textId="7427EDFA" w:rsidR="00D02847" w:rsidRDefault="0053160C" w:rsidP="00D02847">
      <w:pPr>
        <w:pStyle w:val="Heading2"/>
      </w:pPr>
      <w:r>
        <w:t xml:space="preserve">FR1 </w:t>
      </w:r>
      <w:r w:rsidR="00D02847" w:rsidRPr="00D02847">
        <w:t>PDSCH</w:t>
      </w:r>
      <w:r>
        <w:t xml:space="preserve"> requirements for</w:t>
      </w:r>
      <w:r w:rsidR="00D02847" w:rsidRPr="00D02847">
        <w:t xml:space="preserve"> mapping Type B and processing capability 2</w:t>
      </w:r>
    </w:p>
    <w:p w14:paraId="12E4F875" w14:textId="6E95CCDD" w:rsidR="00D02847" w:rsidRDefault="00D02847" w:rsidP="00D02847">
      <w:pPr>
        <w:rPr>
          <w:lang w:eastAsia="ja-JP" w:bidi="hi-IN"/>
        </w:rPr>
      </w:pPr>
      <w:r w:rsidRPr="00E805FA">
        <w:rPr>
          <w:lang w:eastAsia="ja-JP" w:bidi="hi-IN"/>
        </w:rPr>
        <w:t>In the previous RAN4</w:t>
      </w:r>
      <w:r w:rsidR="0053160C" w:rsidRPr="00E805FA">
        <w:rPr>
          <w:lang w:eastAsia="ja-JP" w:bidi="hi-IN"/>
        </w:rPr>
        <w:t xml:space="preserve"> meeting,</w:t>
      </w:r>
      <w:r w:rsidRPr="00E805FA">
        <w:rPr>
          <w:lang w:eastAsia="ja-JP" w:bidi="hi-IN"/>
        </w:rPr>
        <w:t xml:space="preserve"> the following agreements were reached on </w:t>
      </w:r>
      <w:r w:rsidR="00EA424D" w:rsidRPr="00E805FA">
        <w:rPr>
          <w:lang w:eastAsia="ja-JP" w:bidi="hi-IN"/>
        </w:rPr>
        <w:t xml:space="preserve">FR1 </w:t>
      </w:r>
      <w:r w:rsidRPr="00E805FA">
        <w:rPr>
          <w:lang w:eastAsia="ja-JP" w:bidi="hi-IN"/>
        </w:rPr>
        <w:t>test design for PDSCH mapping Type B and PDSCH processing capability 2 verification: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02847" w:rsidRPr="00E17C0D" w14:paraId="6085F687" w14:textId="77777777" w:rsidTr="00307566">
        <w:tc>
          <w:tcPr>
            <w:tcW w:w="9855" w:type="dxa"/>
            <w:shd w:val="clear" w:color="auto" w:fill="auto"/>
          </w:tcPr>
          <w:p w14:paraId="09B86841" w14:textId="77777777" w:rsidR="00AE3FA7" w:rsidRPr="00AE3FA7" w:rsidRDefault="00AE3FA7" w:rsidP="00AE3FA7">
            <w:pPr>
              <w:numPr>
                <w:ilvl w:val="0"/>
                <w:numId w:val="7"/>
              </w:numPr>
              <w:tabs>
                <w:tab w:val="num" w:pos="2880"/>
              </w:tabs>
              <w:spacing w:before="60" w:after="60" w:line="280" w:lineRule="atLeast"/>
              <w:jc w:val="both"/>
              <w:rPr>
                <w:i/>
                <w:lang w:val="en-US"/>
              </w:rPr>
            </w:pPr>
            <w:r w:rsidRPr="00AE3FA7">
              <w:rPr>
                <w:i/>
                <w:lang w:val="en-US"/>
              </w:rPr>
              <w:t>Number of HARQ process for TDD: 2</w:t>
            </w:r>
          </w:p>
          <w:p w14:paraId="36547129" w14:textId="0E5D2B95" w:rsidR="0091687A" w:rsidRPr="00AE3FA7" w:rsidRDefault="00AE3FA7" w:rsidP="00AE3FA7">
            <w:pPr>
              <w:numPr>
                <w:ilvl w:val="0"/>
                <w:numId w:val="7"/>
              </w:numPr>
              <w:tabs>
                <w:tab w:val="num" w:pos="2880"/>
              </w:tabs>
              <w:spacing w:before="60" w:after="60" w:line="280" w:lineRule="atLeast"/>
              <w:jc w:val="both"/>
              <w:rPr>
                <w:i/>
                <w:lang w:val="en-US"/>
              </w:rPr>
            </w:pPr>
            <w:r w:rsidRPr="00AE3FA7">
              <w:rPr>
                <w:i/>
                <w:lang w:val="en-US"/>
              </w:rPr>
              <w:t>MCS: Only MCS 4</w:t>
            </w:r>
          </w:p>
        </w:tc>
      </w:tr>
    </w:tbl>
    <w:p w14:paraId="01575030" w14:textId="691F4152" w:rsidR="00865DB1" w:rsidRPr="00865DB1" w:rsidRDefault="00592F54" w:rsidP="00BF72C6">
      <w:pPr>
        <w:jc w:val="both"/>
        <w:rPr>
          <w:lang w:eastAsia="ja-JP" w:bidi="hi-IN"/>
        </w:rPr>
      </w:pPr>
      <w:r w:rsidRPr="006F6C3A">
        <w:t xml:space="preserve">In </w:t>
      </w:r>
      <w:r w:rsidR="005B4AEB" w:rsidRPr="006F6C3A">
        <w:fldChar w:fldCharType="begin"/>
      </w:r>
      <w:r w:rsidR="005B4AEB" w:rsidRPr="006F6C3A">
        <w:instrText xml:space="preserve"> REF _Ref47694222 \h </w:instrText>
      </w:r>
      <w:r w:rsidR="008631E2" w:rsidRPr="006F6C3A">
        <w:instrText xml:space="preserve"> \* MERGEFORMAT </w:instrText>
      </w:r>
      <w:r w:rsidR="005B4AEB" w:rsidRPr="006F6C3A">
        <w:fldChar w:fldCharType="separate"/>
      </w:r>
      <w:r w:rsidR="006F6C3A" w:rsidRPr="006F6C3A">
        <w:t xml:space="preserve">Figure </w:t>
      </w:r>
      <w:r w:rsidR="006F6C3A" w:rsidRPr="006F6C3A">
        <w:rPr>
          <w:noProof/>
        </w:rPr>
        <w:t>2</w:t>
      </w:r>
      <w:r w:rsidR="005B4AEB" w:rsidRPr="006F6C3A">
        <w:fldChar w:fldCharType="end"/>
      </w:r>
      <w:r w:rsidRPr="006F6C3A">
        <w:t xml:space="preserve"> we provide the simulation results for </w:t>
      </w:r>
      <w:r w:rsidR="00504EFA" w:rsidRPr="006F6C3A">
        <w:t>agree</w:t>
      </w:r>
      <w:r w:rsidR="006F6C3A" w:rsidRPr="006F6C3A">
        <w:t>d</w:t>
      </w:r>
      <w:r w:rsidRPr="006F6C3A">
        <w:t xml:space="preserve"> scenarios</w:t>
      </w:r>
      <w:r w:rsidR="00CC7492" w:rsidRPr="006F6C3A">
        <w:t xml:space="preserve">. In </w:t>
      </w:r>
      <w:r w:rsidR="005B4AEB" w:rsidRPr="006F6C3A">
        <w:fldChar w:fldCharType="begin"/>
      </w:r>
      <w:r w:rsidR="005B4AEB" w:rsidRPr="006F6C3A">
        <w:instrText xml:space="preserve"> REF _Ref47694598 \h </w:instrText>
      </w:r>
      <w:r w:rsidR="008631E2" w:rsidRPr="006F6C3A">
        <w:instrText xml:space="preserve"> \* MERGEFORMAT </w:instrText>
      </w:r>
      <w:r w:rsidR="005B4AEB" w:rsidRPr="006F6C3A">
        <w:fldChar w:fldCharType="separate"/>
      </w:r>
      <w:r w:rsidR="00CC7492" w:rsidRPr="006F6C3A">
        <w:t xml:space="preserve">Table </w:t>
      </w:r>
      <w:r w:rsidR="00CC7492" w:rsidRPr="006F6C3A">
        <w:rPr>
          <w:noProof/>
        </w:rPr>
        <w:t>2</w:t>
      </w:r>
      <w:r w:rsidR="005B4AEB" w:rsidRPr="006F6C3A">
        <w:fldChar w:fldCharType="end"/>
      </w:r>
      <w:r w:rsidR="00CC7492" w:rsidRPr="006F6C3A">
        <w:t xml:space="preserve"> we provide the summary </w:t>
      </w:r>
      <w:r w:rsidR="006F6C3A" w:rsidRPr="006F6C3A">
        <w:t>of</w:t>
      </w:r>
      <w:r w:rsidR="00CC7492" w:rsidRPr="006F6C3A">
        <w:t xml:space="preserve"> alignment </w:t>
      </w:r>
      <w:r w:rsidR="006F6C3A" w:rsidRPr="006F6C3A">
        <w:t xml:space="preserve">and impairment </w:t>
      </w:r>
      <w:r w:rsidR="00CC7492" w:rsidRPr="006F6C3A">
        <w:t>simulation results.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865DB1" w14:paraId="620F5084" w14:textId="77777777" w:rsidTr="701972B1">
        <w:tc>
          <w:tcPr>
            <w:tcW w:w="4927" w:type="dxa"/>
            <w:shd w:val="clear" w:color="auto" w:fill="auto"/>
            <w:vAlign w:val="center"/>
          </w:tcPr>
          <w:p w14:paraId="7333F0E9" w14:textId="5A46D46B" w:rsidR="00865DB1" w:rsidRPr="007E1644" w:rsidRDefault="00865DB1" w:rsidP="005B4AEB">
            <w:pPr>
              <w:keepNext/>
              <w:spacing w:before="0" w:after="0"/>
              <w:jc w:val="center"/>
              <w:rPr>
                <w:b/>
                <w:bCs/>
                <w:sz w:val="18"/>
                <w:szCs w:val="18"/>
                <w:lang w:eastAsia="ja-JP" w:bidi="hi-IN"/>
              </w:rPr>
            </w:pPr>
            <w:r w:rsidRPr="007E1644">
              <w:rPr>
                <w:b/>
                <w:bCs/>
                <w:sz w:val="18"/>
                <w:szCs w:val="18"/>
                <w:lang w:eastAsia="ja-JP" w:bidi="hi-IN"/>
              </w:rPr>
              <w:lastRenderedPageBreak/>
              <w:t>FDD</w:t>
            </w:r>
          </w:p>
          <w:p w14:paraId="388FF624" w14:textId="4F60845D" w:rsidR="00883644" w:rsidRPr="007E1644" w:rsidRDefault="009F61B1" w:rsidP="005B4AEB">
            <w:pPr>
              <w:keepNext/>
              <w:spacing w:before="0" w:after="0"/>
              <w:jc w:val="center"/>
              <w:rPr>
                <w:lang w:eastAsia="ja-JP" w:bidi="hi-IN"/>
              </w:rPr>
            </w:pPr>
            <w:r>
              <w:rPr>
                <w:lang w:eastAsia="ja-JP" w:bidi="hi-IN"/>
              </w:rPr>
              <w:pict w14:anchorId="26D1D5ED">
                <v:shape id="_x0000_i1029" type="#_x0000_t75" style="width:229.6pt;height:172.55pt">
                  <v:imagedata r:id="rId16" o:title=""/>
                </v:shape>
              </w:pict>
            </w:r>
          </w:p>
        </w:tc>
        <w:tc>
          <w:tcPr>
            <w:tcW w:w="4928" w:type="dxa"/>
            <w:shd w:val="clear" w:color="auto" w:fill="auto"/>
            <w:vAlign w:val="center"/>
          </w:tcPr>
          <w:p w14:paraId="206A0185" w14:textId="04ADAA60" w:rsidR="008631E2" w:rsidRPr="00FC7BB9" w:rsidRDefault="008631E2" w:rsidP="008631E2">
            <w:pPr>
              <w:keepNext/>
              <w:spacing w:before="0" w:after="0"/>
              <w:jc w:val="center"/>
              <w:rPr>
                <w:b/>
                <w:bCs/>
                <w:sz w:val="18"/>
                <w:szCs w:val="18"/>
                <w:lang w:eastAsia="ja-JP" w:bidi="hi-IN"/>
              </w:rPr>
            </w:pPr>
            <w:r w:rsidRPr="00FC7BB9">
              <w:rPr>
                <w:b/>
                <w:bCs/>
                <w:sz w:val="18"/>
                <w:szCs w:val="18"/>
                <w:lang w:eastAsia="ja-JP" w:bidi="hi-IN"/>
              </w:rPr>
              <w:t>TDD</w:t>
            </w:r>
          </w:p>
          <w:p w14:paraId="05E29F8B" w14:textId="6ED80B64" w:rsidR="00883644" w:rsidRPr="00A86112" w:rsidRDefault="009F61B1" w:rsidP="008631E2">
            <w:pPr>
              <w:keepNext/>
              <w:spacing w:before="0" w:after="0"/>
              <w:jc w:val="center"/>
              <w:rPr>
                <w:highlight w:val="yellow"/>
                <w:lang w:eastAsia="ja-JP" w:bidi="hi-IN"/>
              </w:rPr>
            </w:pPr>
            <w:r>
              <w:rPr>
                <w:lang w:eastAsia="ja-JP" w:bidi="hi-IN"/>
              </w:rPr>
              <w:pict w14:anchorId="67D63438">
                <v:shape id="_x0000_i1030" type="#_x0000_t75" style="width:229.6pt;height:172.55pt">
                  <v:imagedata r:id="rId17" o:title=""/>
                </v:shape>
              </w:pict>
            </w:r>
          </w:p>
        </w:tc>
      </w:tr>
      <w:tr w:rsidR="00592F54" w14:paraId="07AD7F58" w14:textId="77777777" w:rsidTr="701972B1">
        <w:tc>
          <w:tcPr>
            <w:tcW w:w="9855" w:type="dxa"/>
            <w:gridSpan w:val="2"/>
            <w:shd w:val="clear" w:color="auto" w:fill="auto"/>
          </w:tcPr>
          <w:p w14:paraId="7E185CCF" w14:textId="41E19E4C" w:rsidR="00592F54" w:rsidRDefault="00592F54" w:rsidP="00592F54">
            <w:pPr>
              <w:pStyle w:val="Caption"/>
              <w:jc w:val="center"/>
              <w:rPr>
                <w:lang w:eastAsia="ja-JP" w:bidi="hi-IN"/>
              </w:rPr>
            </w:pPr>
            <w:bookmarkStart w:id="5" w:name="_Ref47694222"/>
            <w:r>
              <w:t xml:space="preserve">Figure </w:t>
            </w:r>
            <w:r>
              <w:fldChar w:fldCharType="begin"/>
            </w:r>
            <w:r>
              <w:instrText xml:space="preserve"> SEQ Figure \* ARABIC </w:instrText>
            </w:r>
            <w:r>
              <w:fldChar w:fldCharType="separate"/>
            </w:r>
            <w:r w:rsidR="00237010">
              <w:rPr>
                <w:noProof/>
              </w:rPr>
              <w:t>2</w:t>
            </w:r>
            <w:r>
              <w:fldChar w:fldCharType="end"/>
            </w:r>
            <w:bookmarkEnd w:id="5"/>
            <w:r>
              <w:t>. FR1 PDSCH results for Mapping Type B</w:t>
            </w:r>
          </w:p>
        </w:tc>
      </w:tr>
    </w:tbl>
    <w:p w14:paraId="5BCB3E35" w14:textId="77777777" w:rsidR="008631E2" w:rsidRDefault="008631E2" w:rsidP="00592F54">
      <w:pPr>
        <w:tabs>
          <w:tab w:val="left" w:pos="709"/>
        </w:tabs>
        <w:spacing w:before="60" w:after="60"/>
        <w:jc w:val="both"/>
        <w:rPr>
          <w:lang w:val="en-US"/>
        </w:rPr>
      </w:pPr>
    </w:p>
    <w:p w14:paraId="2B527894" w14:textId="548FF329" w:rsidR="00CC7492" w:rsidRDefault="00CC7492" w:rsidP="00BF72C6">
      <w:pPr>
        <w:pStyle w:val="Caption"/>
        <w:jc w:val="both"/>
      </w:pPr>
      <w:bookmarkStart w:id="6" w:name="_Ref47694598"/>
      <w:bookmarkStart w:id="7" w:name="_Ref47694595"/>
      <w:r>
        <w:t xml:space="preserve">Table </w:t>
      </w:r>
      <w:r>
        <w:fldChar w:fldCharType="begin"/>
      </w:r>
      <w:r>
        <w:instrText xml:space="preserve"> SEQ Table \* ARABIC </w:instrText>
      </w:r>
      <w:r>
        <w:fldChar w:fldCharType="separate"/>
      </w:r>
      <w:r w:rsidRPr="701972B1">
        <w:rPr>
          <w:noProof/>
        </w:rPr>
        <w:t>2</w:t>
      </w:r>
      <w:r>
        <w:fldChar w:fldCharType="end"/>
      </w:r>
      <w:bookmarkEnd w:id="6"/>
      <w:r>
        <w:t xml:space="preserve">. Summary of simulation results for </w:t>
      </w:r>
      <w:r w:rsidR="0067697C">
        <w:t xml:space="preserve">FR1 </w:t>
      </w:r>
      <w:r>
        <w:t>PDSCH Mapping Type B</w:t>
      </w:r>
      <w:bookmarkEnd w:id="7"/>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gridCol w:w="1971"/>
        <w:gridCol w:w="1971"/>
      </w:tblGrid>
      <w:tr w:rsidR="00A86112" w:rsidRPr="008C1BFA" w14:paraId="3DD0ADDB" w14:textId="0BEA337D" w:rsidTr="0005625F">
        <w:tc>
          <w:tcPr>
            <w:tcW w:w="1971" w:type="dxa"/>
            <w:vMerge w:val="restart"/>
            <w:shd w:val="clear" w:color="auto" w:fill="DEEAF6"/>
            <w:vAlign w:val="center"/>
          </w:tcPr>
          <w:p w14:paraId="735E3F48" w14:textId="77777777" w:rsidR="00A86112" w:rsidRPr="008C1BFA" w:rsidRDefault="00A86112" w:rsidP="008C1BFA">
            <w:pPr>
              <w:tabs>
                <w:tab w:val="left" w:pos="709"/>
              </w:tabs>
              <w:spacing w:before="0" w:after="0"/>
              <w:jc w:val="center"/>
              <w:rPr>
                <w:b/>
                <w:bCs/>
                <w:lang w:val="en-US"/>
              </w:rPr>
            </w:pPr>
          </w:p>
        </w:tc>
        <w:tc>
          <w:tcPr>
            <w:tcW w:w="3942" w:type="dxa"/>
            <w:gridSpan w:val="2"/>
            <w:shd w:val="clear" w:color="auto" w:fill="DEEAF6"/>
            <w:vAlign w:val="center"/>
          </w:tcPr>
          <w:p w14:paraId="246E7D7B" w14:textId="000EC603" w:rsidR="00A86112" w:rsidRDefault="00A86112" w:rsidP="008C1BFA">
            <w:pPr>
              <w:tabs>
                <w:tab w:val="left" w:pos="709"/>
              </w:tabs>
              <w:spacing w:before="0" w:after="0"/>
              <w:jc w:val="center"/>
              <w:rPr>
                <w:b/>
                <w:bCs/>
                <w:lang w:val="en-US"/>
              </w:rPr>
            </w:pPr>
            <w:r>
              <w:rPr>
                <w:b/>
                <w:bCs/>
                <w:lang w:val="en-US"/>
              </w:rPr>
              <w:t>Alignment</w:t>
            </w:r>
            <w:r w:rsidR="00D25809">
              <w:rPr>
                <w:b/>
                <w:bCs/>
                <w:lang w:val="en-US"/>
              </w:rPr>
              <w:t xml:space="preserve"> results</w:t>
            </w:r>
          </w:p>
        </w:tc>
        <w:tc>
          <w:tcPr>
            <w:tcW w:w="3942" w:type="dxa"/>
            <w:gridSpan w:val="2"/>
            <w:shd w:val="clear" w:color="auto" w:fill="DEEAF6"/>
          </w:tcPr>
          <w:p w14:paraId="32C5E8B3" w14:textId="73065ACF" w:rsidR="00A86112" w:rsidRDefault="00A86112" w:rsidP="008C1BFA">
            <w:pPr>
              <w:tabs>
                <w:tab w:val="left" w:pos="709"/>
              </w:tabs>
              <w:spacing w:before="0" w:after="0"/>
              <w:jc w:val="center"/>
              <w:rPr>
                <w:b/>
                <w:bCs/>
                <w:lang w:val="en-US"/>
              </w:rPr>
            </w:pPr>
            <w:r>
              <w:rPr>
                <w:b/>
                <w:bCs/>
                <w:lang w:val="en-US"/>
              </w:rPr>
              <w:t>Impairment</w:t>
            </w:r>
            <w:r w:rsidR="00D25809">
              <w:rPr>
                <w:b/>
                <w:bCs/>
                <w:lang w:val="en-US"/>
              </w:rPr>
              <w:t xml:space="preserve"> results</w:t>
            </w:r>
          </w:p>
        </w:tc>
      </w:tr>
      <w:tr w:rsidR="00A86112" w:rsidRPr="008C1BFA" w14:paraId="645181F0" w14:textId="05C63D6D" w:rsidTr="00227D62">
        <w:tc>
          <w:tcPr>
            <w:tcW w:w="1971" w:type="dxa"/>
            <w:vMerge/>
            <w:shd w:val="clear" w:color="auto" w:fill="DEEAF6"/>
            <w:vAlign w:val="center"/>
          </w:tcPr>
          <w:p w14:paraId="6CCC7BEB" w14:textId="77777777" w:rsidR="00A86112" w:rsidRPr="008C1BFA" w:rsidRDefault="00A86112" w:rsidP="008631E2">
            <w:pPr>
              <w:tabs>
                <w:tab w:val="left" w:pos="709"/>
              </w:tabs>
              <w:spacing w:before="0" w:after="0"/>
              <w:jc w:val="center"/>
              <w:rPr>
                <w:b/>
                <w:bCs/>
                <w:lang w:val="en-US"/>
              </w:rPr>
            </w:pPr>
          </w:p>
        </w:tc>
        <w:tc>
          <w:tcPr>
            <w:tcW w:w="1971" w:type="dxa"/>
            <w:shd w:val="clear" w:color="auto" w:fill="DEEAF6"/>
            <w:vAlign w:val="center"/>
          </w:tcPr>
          <w:p w14:paraId="7BBAD004" w14:textId="21619192" w:rsidR="00A86112" w:rsidRPr="008C1BFA" w:rsidRDefault="00A86112" w:rsidP="008631E2">
            <w:pPr>
              <w:tabs>
                <w:tab w:val="left" w:pos="709"/>
              </w:tabs>
              <w:spacing w:before="0" w:after="0"/>
              <w:jc w:val="center"/>
              <w:rPr>
                <w:b/>
                <w:bCs/>
                <w:lang w:val="en-US"/>
              </w:rPr>
            </w:pPr>
            <w:r w:rsidRPr="008C1BFA">
              <w:rPr>
                <w:b/>
                <w:bCs/>
                <w:lang w:val="en-US"/>
              </w:rPr>
              <w:t>FDD</w:t>
            </w:r>
          </w:p>
        </w:tc>
        <w:tc>
          <w:tcPr>
            <w:tcW w:w="1971" w:type="dxa"/>
            <w:shd w:val="clear" w:color="auto" w:fill="DEEAF6"/>
            <w:vAlign w:val="center"/>
          </w:tcPr>
          <w:p w14:paraId="48CB2E27" w14:textId="3AA639D5" w:rsidR="00A86112" w:rsidRPr="008C1BFA" w:rsidRDefault="00A86112" w:rsidP="008631E2">
            <w:pPr>
              <w:tabs>
                <w:tab w:val="left" w:pos="709"/>
              </w:tabs>
              <w:spacing w:before="0" w:after="0"/>
              <w:jc w:val="center"/>
              <w:rPr>
                <w:b/>
                <w:bCs/>
                <w:lang w:val="en-US"/>
              </w:rPr>
            </w:pPr>
            <w:r>
              <w:rPr>
                <w:b/>
                <w:bCs/>
                <w:lang w:val="en-US"/>
              </w:rPr>
              <w:t>T</w:t>
            </w:r>
            <w:r w:rsidRPr="008C1BFA">
              <w:rPr>
                <w:b/>
                <w:bCs/>
                <w:lang w:val="en-US"/>
              </w:rPr>
              <w:t>DD</w:t>
            </w:r>
          </w:p>
        </w:tc>
        <w:tc>
          <w:tcPr>
            <w:tcW w:w="1971" w:type="dxa"/>
            <w:shd w:val="clear" w:color="auto" w:fill="DEEAF6"/>
            <w:vAlign w:val="center"/>
          </w:tcPr>
          <w:p w14:paraId="09BA143E" w14:textId="79DBBA37" w:rsidR="00A86112" w:rsidRDefault="00A86112" w:rsidP="008631E2">
            <w:pPr>
              <w:tabs>
                <w:tab w:val="left" w:pos="709"/>
              </w:tabs>
              <w:spacing w:before="0" w:after="0"/>
              <w:jc w:val="center"/>
              <w:rPr>
                <w:b/>
                <w:bCs/>
                <w:lang w:val="en-US"/>
              </w:rPr>
            </w:pPr>
            <w:r w:rsidRPr="008C1BFA">
              <w:rPr>
                <w:b/>
                <w:bCs/>
                <w:lang w:val="en-US"/>
              </w:rPr>
              <w:t>FDD</w:t>
            </w:r>
          </w:p>
        </w:tc>
        <w:tc>
          <w:tcPr>
            <w:tcW w:w="1971" w:type="dxa"/>
            <w:shd w:val="clear" w:color="auto" w:fill="DEEAF6"/>
            <w:vAlign w:val="center"/>
          </w:tcPr>
          <w:p w14:paraId="212F3107" w14:textId="7D83C517" w:rsidR="00A86112" w:rsidRDefault="00A86112" w:rsidP="008631E2">
            <w:pPr>
              <w:tabs>
                <w:tab w:val="left" w:pos="709"/>
              </w:tabs>
              <w:spacing w:before="0" w:after="0"/>
              <w:jc w:val="center"/>
              <w:rPr>
                <w:b/>
                <w:bCs/>
                <w:lang w:val="en-US"/>
              </w:rPr>
            </w:pPr>
            <w:r>
              <w:rPr>
                <w:b/>
                <w:bCs/>
                <w:lang w:val="en-US"/>
              </w:rPr>
              <w:t>T</w:t>
            </w:r>
            <w:r w:rsidRPr="008C1BFA">
              <w:rPr>
                <w:b/>
                <w:bCs/>
                <w:lang w:val="en-US"/>
              </w:rPr>
              <w:t>DD</w:t>
            </w:r>
          </w:p>
        </w:tc>
      </w:tr>
      <w:tr w:rsidR="008631E2" w:rsidRPr="008C1BFA" w14:paraId="26B5F1AF" w14:textId="56B4AB22" w:rsidTr="00802F44">
        <w:tc>
          <w:tcPr>
            <w:tcW w:w="1971" w:type="dxa"/>
            <w:shd w:val="clear" w:color="auto" w:fill="DEEAF6"/>
            <w:vAlign w:val="center"/>
          </w:tcPr>
          <w:p w14:paraId="25F2B333" w14:textId="28489B2F" w:rsidR="008631E2" w:rsidRPr="008C1BFA" w:rsidRDefault="008631E2" w:rsidP="008C1BFA">
            <w:pPr>
              <w:tabs>
                <w:tab w:val="left" w:pos="709"/>
              </w:tabs>
              <w:spacing w:before="0" w:after="0"/>
              <w:jc w:val="center"/>
              <w:rPr>
                <w:b/>
                <w:bCs/>
                <w:lang w:val="en-US"/>
              </w:rPr>
            </w:pPr>
            <w:r w:rsidRPr="008C1BFA">
              <w:rPr>
                <w:b/>
                <w:bCs/>
                <w:lang w:val="en-US"/>
              </w:rPr>
              <w:t>2 Rx</w:t>
            </w:r>
          </w:p>
        </w:tc>
        <w:tc>
          <w:tcPr>
            <w:tcW w:w="1971" w:type="dxa"/>
            <w:shd w:val="clear" w:color="auto" w:fill="auto"/>
          </w:tcPr>
          <w:p w14:paraId="6AD16B4A" w14:textId="6A19D5FB" w:rsidR="008631E2" w:rsidRPr="00DF65B0" w:rsidRDefault="008631E2" w:rsidP="008C1BFA">
            <w:pPr>
              <w:tabs>
                <w:tab w:val="left" w:pos="709"/>
              </w:tabs>
              <w:spacing w:before="60" w:after="60" w:line="280" w:lineRule="atLeast"/>
              <w:jc w:val="center"/>
              <w:rPr>
                <w:lang w:val="en-US"/>
              </w:rPr>
            </w:pPr>
            <w:r w:rsidRPr="00DF65B0">
              <w:rPr>
                <w:lang w:val="en-US"/>
              </w:rPr>
              <w:t>-</w:t>
            </w:r>
            <w:r w:rsidR="007B1D64" w:rsidRPr="00DF65B0">
              <w:rPr>
                <w:lang w:val="en-US"/>
              </w:rPr>
              <w:t>0</w:t>
            </w:r>
            <w:r w:rsidRPr="00DF65B0">
              <w:rPr>
                <w:lang w:val="en-US"/>
              </w:rPr>
              <w:t>.</w:t>
            </w:r>
            <w:r w:rsidR="007B1D64" w:rsidRPr="00DF65B0">
              <w:rPr>
                <w:lang w:val="en-US"/>
              </w:rPr>
              <w:t>6</w:t>
            </w:r>
          </w:p>
        </w:tc>
        <w:tc>
          <w:tcPr>
            <w:tcW w:w="1971" w:type="dxa"/>
            <w:shd w:val="clear" w:color="auto" w:fill="auto"/>
          </w:tcPr>
          <w:p w14:paraId="7F0DE5D2" w14:textId="65868B9A" w:rsidR="008631E2" w:rsidRPr="00DF65B0" w:rsidRDefault="008631E2" w:rsidP="008C1BFA">
            <w:pPr>
              <w:tabs>
                <w:tab w:val="left" w:pos="709"/>
              </w:tabs>
              <w:spacing w:before="60" w:after="60" w:line="280" w:lineRule="atLeast"/>
              <w:jc w:val="center"/>
              <w:rPr>
                <w:lang w:val="en-US"/>
              </w:rPr>
            </w:pPr>
            <w:r w:rsidRPr="00DF65B0">
              <w:rPr>
                <w:lang w:val="en-US"/>
              </w:rPr>
              <w:t>-</w:t>
            </w:r>
            <w:r w:rsidR="00A55068" w:rsidRPr="00DF65B0">
              <w:rPr>
                <w:lang w:val="en-US"/>
              </w:rPr>
              <w:t>0.8</w:t>
            </w:r>
          </w:p>
        </w:tc>
        <w:tc>
          <w:tcPr>
            <w:tcW w:w="1971" w:type="dxa"/>
          </w:tcPr>
          <w:p w14:paraId="50043F21" w14:textId="05BE8426" w:rsidR="008631E2" w:rsidRPr="00DF65B0" w:rsidRDefault="00DF65B0" w:rsidP="008C1BFA">
            <w:pPr>
              <w:tabs>
                <w:tab w:val="left" w:pos="709"/>
              </w:tabs>
              <w:spacing w:before="60" w:after="60" w:line="280" w:lineRule="atLeast"/>
              <w:jc w:val="center"/>
              <w:rPr>
                <w:lang w:val="en-US"/>
              </w:rPr>
            </w:pPr>
            <w:r w:rsidRPr="00DF65B0">
              <w:rPr>
                <w:lang w:val="en-US"/>
              </w:rPr>
              <w:t>0.9</w:t>
            </w:r>
          </w:p>
        </w:tc>
        <w:tc>
          <w:tcPr>
            <w:tcW w:w="1971" w:type="dxa"/>
          </w:tcPr>
          <w:p w14:paraId="6C160E31" w14:textId="6C7A5767" w:rsidR="008631E2" w:rsidRPr="00D7317F" w:rsidRDefault="00D7317F" w:rsidP="008C1BFA">
            <w:pPr>
              <w:tabs>
                <w:tab w:val="left" w:pos="709"/>
              </w:tabs>
              <w:spacing w:before="60" w:after="60" w:line="280" w:lineRule="atLeast"/>
              <w:jc w:val="center"/>
              <w:rPr>
                <w:lang w:val="en-US"/>
              </w:rPr>
            </w:pPr>
            <w:r w:rsidRPr="00D7317F">
              <w:rPr>
                <w:lang w:val="en-US"/>
              </w:rPr>
              <w:t>0.7</w:t>
            </w:r>
          </w:p>
        </w:tc>
      </w:tr>
      <w:tr w:rsidR="008631E2" w:rsidRPr="008C1BFA" w14:paraId="099822A5" w14:textId="23861131" w:rsidTr="00802F44">
        <w:tc>
          <w:tcPr>
            <w:tcW w:w="1971" w:type="dxa"/>
            <w:shd w:val="clear" w:color="auto" w:fill="DEEAF6"/>
            <w:vAlign w:val="center"/>
          </w:tcPr>
          <w:p w14:paraId="32C43896" w14:textId="01393A85" w:rsidR="008631E2" w:rsidRPr="008C1BFA" w:rsidRDefault="008631E2" w:rsidP="008C1BFA">
            <w:pPr>
              <w:tabs>
                <w:tab w:val="left" w:pos="709"/>
              </w:tabs>
              <w:spacing w:before="0" w:after="0"/>
              <w:jc w:val="center"/>
              <w:rPr>
                <w:b/>
                <w:bCs/>
                <w:lang w:val="en-US"/>
              </w:rPr>
            </w:pPr>
            <w:r w:rsidRPr="008C1BFA">
              <w:rPr>
                <w:b/>
                <w:bCs/>
                <w:lang w:val="en-US"/>
              </w:rPr>
              <w:t>4 Rx</w:t>
            </w:r>
          </w:p>
        </w:tc>
        <w:tc>
          <w:tcPr>
            <w:tcW w:w="1971" w:type="dxa"/>
            <w:shd w:val="clear" w:color="auto" w:fill="auto"/>
          </w:tcPr>
          <w:p w14:paraId="2CBBA896" w14:textId="54465460" w:rsidR="008631E2" w:rsidRPr="00DF65B0" w:rsidRDefault="008631E2" w:rsidP="008C1BFA">
            <w:pPr>
              <w:tabs>
                <w:tab w:val="left" w:pos="709"/>
              </w:tabs>
              <w:spacing w:before="60" w:after="60" w:line="280" w:lineRule="atLeast"/>
              <w:jc w:val="center"/>
              <w:rPr>
                <w:lang w:val="en-US"/>
              </w:rPr>
            </w:pPr>
            <w:r w:rsidRPr="00DF65B0">
              <w:rPr>
                <w:lang w:val="en-US"/>
              </w:rPr>
              <w:t>-2.</w:t>
            </w:r>
            <w:r w:rsidR="00DF65B0" w:rsidRPr="00DF65B0">
              <w:rPr>
                <w:lang w:val="en-US"/>
              </w:rPr>
              <w:t>7</w:t>
            </w:r>
          </w:p>
        </w:tc>
        <w:tc>
          <w:tcPr>
            <w:tcW w:w="1971" w:type="dxa"/>
            <w:shd w:val="clear" w:color="auto" w:fill="auto"/>
          </w:tcPr>
          <w:p w14:paraId="363F5105" w14:textId="03A4CFC7" w:rsidR="008631E2" w:rsidRPr="00DF65B0" w:rsidRDefault="008631E2" w:rsidP="008C1BFA">
            <w:pPr>
              <w:tabs>
                <w:tab w:val="left" w:pos="709"/>
              </w:tabs>
              <w:spacing w:before="60" w:after="60" w:line="280" w:lineRule="atLeast"/>
              <w:jc w:val="center"/>
              <w:rPr>
                <w:lang w:val="en-US"/>
              </w:rPr>
            </w:pPr>
            <w:r w:rsidRPr="00DF65B0">
              <w:rPr>
                <w:lang w:val="en-US"/>
              </w:rPr>
              <w:t>-</w:t>
            </w:r>
            <w:r w:rsidR="00A55068" w:rsidRPr="00DF65B0">
              <w:rPr>
                <w:lang w:val="en-US"/>
              </w:rPr>
              <w:t>2.8</w:t>
            </w:r>
          </w:p>
        </w:tc>
        <w:tc>
          <w:tcPr>
            <w:tcW w:w="1971" w:type="dxa"/>
          </w:tcPr>
          <w:p w14:paraId="4220CC7D" w14:textId="3C099C7C" w:rsidR="008631E2" w:rsidRPr="00DF65B0" w:rsidRDefault="00DF65B0" w:rsidP="008C1BFA">
            <w:pPr>
              <w:tabs>
                <w:tab w:val="left" w:pos="709"/>
              </w:tabs>
              <w:spacing w:before="60" w:after="60" w:line="280" w:lineRule="atLeast"/>
              <w:jc w:val="center"/>
              <w:rPr>
                <w:lang w:val="en-US"/>
              </w:rPr>
            </w:pPr>
            <w:r w:rsidRPr="00DF65B0">
              <w:rPr>
                <w:lang w:val="en-US"/>
              </w:rPr>
              <w:t>-1.2</w:t>
            </w:r>
          </w:p>
        </w:tc>
        <w:tc>
          <w:tcPr>
            <w:tcW w:w="1971" w:type="dxa"/>
          </w:tcPr>
          <w:p w14:paraId="694E3BB9" w14:textId="6AD945C0" w:rsidR="008631E2" w:rsidRPr="00D7317F" w:rsidRDefault="00D7317F" w:rsidP="008C1BFA">
            <w:pPr>
              <w:tabs>
                <w:tab w:val="left" w:pos="709"/>
              </w:tabs>
              <w:spacing w:before="60" w:after="60" w:line="280" w:lineRule="atLeast"/>
              <w:jc w:val="center"/>
              <w:rPr>
                <w:lang w:val="en-US"/>
              </w:rPr>
            </w:pPr>
            <w:r w:rsidRPr="00D7317F">
              <w:rPr>
                <w:lang w:val="en-US"/>
              </w:rPr>
              <w:t>-1.3</w:t>
            </w:r>
          </w:p>
        </w:tc>
      </w:tr>
    </w:tbl>
    <w:p w14:paraId="727AEC56" w14:textId="77777777" w:rsidR="00592F54" w:rsidRDefault="00592F54" w:rsidP="00592F54">
      <w:pPr>
        <w:tabs>
          <w:tab w:val="left" w:pos="709"/>
        </w:tabs>
        <w:spacing w:before="60" w:after="60"/>
        <w:jc w:val="both"/>
      </w:pPr>
    </w:p>
    <w:p w14:paraId="4672A634" w14:textId="5B980815" w:rsidR="00EA424D" w:rsidRDefault="00EA424D" w:rsidP="00EA424D">
      <w:pPr>
        <w:pStyle w:val="Heading2"/>
      </w:pPr>
      <w:r>
        <w:t>FR2 PDSCH h</w:t>
      </w:r>
      <w:r w:rsidRPr="00422A19">
        <w:t>igh reliability</w:t>
      </w:r>
      <w:r>
        <w:t xml:space="preserve"> requirements</w:t>
      </w:r>
    </w:p>
    <w:p w14:paraId="2562C78B" w14:textId="17D5BE2E" w:rsidR="006455E1" w:rsidRDefault="00FE4A27" w:rsidP="006455E1">
      <w:pPr>
        <w:tabs>
          <w:tab w:val="left" w:pos="709"/>
        </w:tabs>
        <w:spacing w:before="60" w:after="60"/>
        <w:jc w:val="both"/>
        <w:rPr>
          <w:lang w:val="en-US"/>
        </w:rPr>
      </w:pPr>
      <w:r>
        <w:t xml:space="preserve">In the previous RAN4 meeting, the following agreements were reached </w:t>
      </w:r>
      <w:r w:rsidR="004C3937">
        <w:t>of FR2 PDSCH high reliability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455E1" w:rsidRPr="00E17C0D" w14:paraId="01DA331C" w14:textId="77777777" w:rsidTr="00180B69">
        <w:tc>
          <w:tcPr>
            <w:tcW w:w="9855" w:type="dxa"/>
            <w:shd w:val="clear" w:color="auto" w:fill="auto"/>
          </w:tcPr>
          <w:p w14:paraId="14A6B159" w14:textId="77777777" w:rsidR="00C23EE1" w:rsidRPr="00C23EE1" w:rsidRDefault="00C23EE1" w:rsidP="00C23EE1">
            <w:pPr>
              <w:numPr>
                <w:ilvl w:val="0"/>
                <w:numId w:val="7"/>
              </w:numPr>
              <w:tabs>
                <w:tab w:val="num" w:pos="2880"/>
              </w:tabs>
              <w:spacing w:before="60" w:after="60" w:line="280" w:lineRule="atLeast"/>
              <w:jc w:val="both"/>
              <w:rPr>
                <w:i/>
                <w:lang w:val="en-US"/>
              </w:rPr>
            </w:pPr>
            <w:r w:rsidRPr="00C23EE1">
              <w:rPr>
                <w:i/>
              </w:rPr>
              <w:t xml:space="preserve">Introduce test cases with PDSCH repetition in FR2 with 1% BLER as test metric </w:t>
            </w:r>
          </w:p>
          <w:p w14:paraId="59EE4D71" w14:textId="77777777" w:rsidR="00C23EE1" w:rsidRPr="00C23EE1" w:rsidRDefault="00C23EE1" w:rsidP="00C23EE1">
            <w:pPr>
              <w:numPr>
                <w:ilvl w:val="0"/>
                <w:numId w:val="7"/>
              </w:numPr>
              <w:tabs>
                <w:tab w:val="num" w:pos="2880"/>
              </w:tabs>
              <w:spacing w:before="60" w:after="60" w:line="280" w:lineRule="atLeast"/>
              <w:jc w:val="both"/>
              <w:rPr>
                <w:i/>
                <w:lang w:val="en-US"/>
              </w:rPr>
            </w:pPr>
            <w:r w:rsidRPr="00C23EE1">
              <w:rPr>
                <w:i/>
              </w:rPr>
              <w:t>Test applicability rule for FR2</w:t>
            </w:r>
          </w:p>
          <w:p w14:paraId="261DC50A" w14:textId="77777777" w:rsidR="00C23EE1" w:rsidRPr="00C23EE1" w:rsidRDefault="00C23EE1" w:rsidP="00C23EE1">
            <w:pPr>
              <w:numPr>
                <w:ilvl w:val="1"/>
                <w:numId w:val="7"/>
              </w:numPr>
              <w:tabs>
                <w:tab w:val="num" w:pos="2880"/>
              </w:tabs>
              <w:spacing w:before="60" w:after="60" w:line="280" w:lineRule="atLeast"/>
              <w:jc w:val="both"/>
              <w:rPr>
                <w:i/>
                <w:lang w:val="en-US"/>
              </w:rPr>
            </w:pPr>
            <w:r w:rsidRPr="00C23EE1">
              <w:rPr>
                <w:i/>
              </w:rPr>
              <w:t>The performance requirements are only applicable for UE supporting FR2 operating bands</w:t>
            </w:r>
          </w:p>
          <w:p w14:paraId="5F1CD411" w14:textId="77777777" w:rsidR="00C23EE1" w:rsidRPr="00C23EE1" w:rsidRDefault="00C23EE1" w:rsidP="00C23EE1">
            <w:pPr>
              <w:numPr>
                <w:ilvl w:val="0"/>
                <w:numId w:val="7"/>
              </w:numPr>
              <w:tabs>
                <w:tab w:val="num" w:pos="2880"/>
              </w:tabs>
              <w:spacing w:before="60" w:after="60" w:line="280" w:lineRule="atLeast"/>
              <w:jc w:val="both"/>
              <w:rPr>
                <w:i/>
                <w:lang w:val="en-US"/>
              </w:rPr>
            </w:pPr>
            <w:r w:rsidRPr="00C23EE1">
              <w:rPr>
                <w:i/>
              </w:rPr>
              <w:t>Test applicability rule for FR1 and FR2 if UE support both</w:t>
            </w:r>
          </w:p>
          <w:p w14:paraId="70007C4B" w14:textId="77777777" w:rsidR="00C23EE1" w:rsidRPr="00C23EE1" w:rsidRDefault="00C23EE1" w:rsidP="00C23EE1">
            <w:pPr>
              <w:numPr>
                <w:ilvl w:val="1"/>
                <w:numId w:val="7"/>
              </w:numPr>
              <w:tabs>
                <w:tab w:val="num" w:pos="2880"/>
              </w:tabs>
              <w:spacing w:before="60" w:after="60" w:line="280" w:lineRule="atLeast"/>
              <w:jc w:val="both"/>
              <w:rPr>
                <w:i/>
                <w:lang w:val="en-US"/>
              </w:rPr>
            </w:pPr>
            <w:r w:rsidRPr="00C23EE1">
              <w:rPr>
                <w:i/>
              </w:rPr>
              <w:t>UE should be tested for both FR1 and FR2 if UE support FR1 and FR2</w:t>
            </w:r>
          </w:p>
          <w:p w14:paraId="5DAD4D91" w14:textId="77777777" w:rsidR="00C23EE1" w:rsidRPr="00C23EE1" w:rsidRDefault="00C23EE1" w:rsidP="00C23EE1">
            <w:pPr>
              <w:numPr>
                <w:ilvl w:val="0"/>
                <w:numId w:val="7"/>
              </w:numPr>
              <w:tabs>
                <w:tab w:val="num" w:pos="2880"/>
              </w:tabs>
              <w:spacing w:before="60" w:after="60" w:line="280" w:lineRule="atLeast"/>
              <w:jc w:val="both"/>
              <w:rPr>
                <w:i/>
                <w:lang w:val="en-US"/>
              </w:rPr>
            </w:pPr>
            <w:r w:rsidRPr="00C23EE1">
              <w:rPr>
                <w:i/>
                <w:lang w:val="en-US"/>
              </w:rPr>
              <w:t>Companies are encouraged to provide view on detailed test parameters in the next RAN4 meeting:</w:t>
            </w:r>
          </w:p>
          <w:p w14:paraId="0FDBE483" w14:textId="37F91C70" w:rsidR="006455E1" w:rsidRPr="00C23EE1" w:rsidRDefault="00C23EE1" w:rsidP="00C23EE1">
            <w:pPr>
              <w:numPr>
                <w:ilvl w:val="1"/>
                <w:numId w:val="7"/>
              </w:numPr>
              <w:tabs>
                <w:tab w:val="num" w:pos="2880"/>
              </w:tabs>
              <w:spacing w:before="60" w:after="60" w:line="280" w:lineRule="atLeast"/>
              <w:jc w:val="both"/>
              <w:rPr>
                <w:i/>
                <w:lang w:val="en-US"/>
              </w:rPr>
            </w:pPr>
            <w:r w:rsidRPr="00C23EE1">
              <w:rPr>
                <w:i/>
              </w:rPr>
              <w:t>Aggregation factor, MCS, Channel bandwidth, SCS, Channel model, TDD pattern, PDSCH Mapping type etc.</w:t>
            </w:r>
            <w:r w:rsidR="006455E1" w:rsidRPr="00C23EE1">
              <w:rPr>
                <w:i/>
              </w:rPr>
              <w:t xml:space="preserve"> </w:t>
            </w:r>
          </w:p>
        </w:tc>
      </w:tr>
    </w:tbl>
    <w:p w14:paraId="1EA1F7FC" w14:textId="4F78EB6D" w:rsidR="00652572" w:rsidRDefault="00781C38" w:rsidP="00652572">
      <w:pPr>
        <w:tabs>
          <w:tab w:val="left" w:pos="709"/>
        </w:tabs>
        <w:spacing w:before="60" w:after="60"/>
        <w:jc w:val="both"/>
      </w:pPr>
      <w:r>
        <w:t xml:space="preserve">For FR2 PDSCH high reliability requirements we suggest to use </w:t>
      </w:r>
      <w:r w:rsidR="00733ADB">
        <w:t xml:space="preserve">the </w:t>
      </w:r>
      <w:r w:rsidR="009028C9">
        <w:t>following more typical test parameter for FR2 requirements:</w:t>
      </w:r>
    </w:p>
    <w:p w14:paraId="4848B60C" w14:textId="77777777" w:rsidR="009028C9" w:rsidRDefault="00315411" w:rsidP="0018160F">
      <w:pPr>
        <w:numPr>
          <w:ilvl w:val="0"/>
          <w:numId w:val="11"/>
        </w:numPr>
        <w:tabs>
          <w:tab w:val="left" w:pos="709"/>
        </w:tabs>
        <w:spacing w:before="60" w:after="60"/>
        <w:jc w:val="both"/>
      </w:pPr>
      <w:r w:rsidRPr="00315411">
        <w:t>SCS/CBW: 120 kHz/100 MHz</w:t>
      </w:r>
    </w:p>
    <w:p w14:paraId="749D98E5" w14:textId="0FA9A2AE" w:rsidR="00315411" w:rsidRDefault="00315411" w:rsidP="0018160F">
      <w:pPr>
        <w:numPr>
          <w:ilvl w:val="0"/>
          <w:numId w:val="11"/>
        </w:numPr>
        <w:tabs>
          <w:tab w:val="left" w:pos="709"/>
        </w:tabs>
        <w:spacing w:before="60" w:after="60"/>
        <w:jc w:val="both"/>
      </w:pPr>
      <w:r w:rsidRPr="00315411">
        <w:t>TDD pattern: DDDSU with S = 10D:2G:2U</w:t>
      </w:r>
    </w:p>
    <w:p w14:paraId="33F35ABA" w14:textId="65190182" w:rsidR="00315411" w:rsidRPr="00315411" w:rsidRDefault="00A426DE" w:rsidP="0018160F">
      <w:pPr>
        <w:numPr>
          <w:ilvl w:val="0"/>
          <w:numId w:val="11"/>
        </w:numPr>
        <w:tabs>
          <w:tab w:val="left" w:pos="709"/>
        </w:tabs>
        <w:spacing w:before="60" w:after="60"/>
        <w:jc w:val="both"/>
      </w:pPr>
      <w:r>
        <w:t>PDSCH mapping for D slot: Type A, Start symbol 1, Duration 13</w:t>
      </w:r>
    </w:p>
    <w:p w14:paraId="35E2565B" w14:textId="076E2F6D" w:rsidR="00315411" w:rsidRDefault="00E5186A" w:rsidP="0018160F">
      <w:pPr>
        <w:numPr>
          <w:ilvl w:val="0"/>
          <w:numId w:val="11"/>
        </w:numPr>
        <w:tabs>
          <w:tab w:val="left" w:pos="709"/>
        </w:tabs>
        <w:spacing w:before="60" w:after="60"/>
        <w:jc w:val="both"/>
      </w:pPr>
      <w:r>
        <w:t xml:space="preserve">Channel model: </w:t>
      </w:r>
      <w:r w:rsidR="00315411" w:rsidRPr="00315411">
        <w:t>TDLA30-75</w:t>
      </w:r>
    </w:p>
    <w:p w14:paraId="043BCA2A" w14:textId="50C086C8" w:rsidR="00315411" w:rsidRDefault="00315411" w:rsidP="0018160F">
      <w:pPr>
        <w:numPr>
          <w:ilvl w:val="0"/>
          <w:numId w:val="11"/>
        </w:numPr>
        <w:tabs>
          <w:tab w:val="left" w:pos="709"/>
        </w:tabs>
        <w:spacing w:before="60" w:after="60"/>
        <w:jc w:val="both"/>
      </w:pPr>
      <w:r w:rsidRPr="00315411">
        <w:t>Antenna configuration: 2x2, ULA low</w:t>
      </w:r>
    </w:p>
    <w:p w14:paraId="291E2345" w14:textId="746B30CF" w:rsidR="00315411" w:rsidRDefault="001978D8" w:rsidP="00E5186A">
      <w:pPr>
        <w:tabs>
          <w:tab w:val="left" w:pos="709"/>
        </w:tabs>
        <w:spacing w:before="60" w:after="60"/>
        <w:jc w:val="both"/>
        <w:rPr>
          <w:lang w:val="en-US"/>
        </w:rPr>
      </w:pPr>
      <w:r>
        <w:t xml:space="preserve">Also, </w:t>
      </w:r>
      <w:r w:rsidR="00581FB6">
        <w:rPr>
          <w:lang w:val="en-US"/>
        </w:rPr>
        <w:t xml:space="preserve">we suggest to reuse </w:t>
      </w:r>
      <w:r w:rsidR="001E3090">
        <w:rPr>
          <w:lang w:val="en-US"/>
        </w:rPr>
        <w:t>the following assumptions from FR1 high reliability requirements:</w:t>
      </w:r>
    </w:p>
    <w:p w14:paraId="4F3C60A5" w14:textId="4216A1FB" w:rsidR="00315411" w:rsidRDefault="001E3090" w:rsidP="0018160F">
      <w:pPr>
        <w:numPr>
          <w:ilvl w:val="0"/>
          <w:numId w:val="12"/>
        </w:numPr>
        <w:tabs>
          <w:tab w:val="left" w:pos="709"/>
        </w:tabs>
        <w:spacing w:before="60" w:after="60"/>
        <w:jc w:val="both"/>
        <w:rPr>
          <w:lang w:val="en-US"/>
        </w:rPr>
      </w:pPr>
      <w:r>
        <w:rPr>
          <w:lang w:val="en-US"/>
        </w:rPr>
        <w:t>Aggregation factor 2</w:t>
      </w:r>
    </w:p>
    <w:p w14:paraId="7950FAC3" w14:textId="12D5B88B" w:rsidR="00315411" w:rsidRDefault="00DD2513" w:rsidP="0018160F">
      <w:pPr>
        <w:numPr>
          <w:ilvl w:val="0"/>
          <w:numId w:val="12"/>
        </w:numPr>
        <w:tabs>
          <w:tab w:val="left" w:pos="709"/>
        </w:tabs>
        <w:spacing w:before="60" w:after="60"/>
        <w:jc w:val="both"/>
        <w:rPr>
          <w:lang w:val="en-US"/>
        </w:rPr>
      </w:pPr>
      <w:r>
        <w:rPr>
          <w:lang w:val="en-US"/>
        </w:rPr>
        <w:t>No PDSCH scheduling in S slots</w:t>
      </w:r>
    </w:p>
    <w:p w14:paraId="2C1567EA" w14:textId="6E0D4A4E" w:rsidR="00315411" w:rsidRDefault="00905809" w:rsidP="0018160F">
      <w:pPr>
        <w:numPr>
          <w:ilvl w:val="0"/>
          <w:numId w:val="12"/>
        </w:numPr>
        <w:tabs>
          <w:tab w:val="left" w:pos="709"/>
        </w:tabs>
        <w:spacing w:before="60" w:after="60"/>
        <w:jc w:val="both"/>
        <w:rPr>
          <w:lang w:val="en-US"/>
        </w:rPr>
      </w:pPr>
      <w:r>
        <w:rPr>
          <w:lang w:val="en-US"/>
        </w:rPr>
        <w:t>MCS Table 3</w:t>
      </w:r>
    </w:p>
    <w:p w14:paraId="4C76536A" w14:textId="0E987BD3" w:rsidR="00291EEB" w:rsidRPr="00291EEB" w:rsidRDefault="00735863" w:rsidP="00291EEB">
      <w:pPr>
        <w:overflowPunct/>
        <w:autoSpaceDE/>
        <w:autoSpaceDN/>
        <w:adjustRightInd/>
        <w:spacing w:before="0" w:after="0"/>
        <w:jc w:val="both"/>
        <w:textAlignment w:val="auto"/>
        <w:rPr>
          <w:rFonts w:eastAsia="Times New Roman"/>
          <w:sz w:val="24"/>
          <w:szCs w:val="24"/>
          <w:lang w:val="en-US"/>
        </w:rPr>
      </w:pPr>
      <w:r>
        <w:rPr>
          <w:lang w:val="en-US"/>
        </w:rPr>
        <w:t xml:space="preserve">Similar to </w:t>
      </w:r>
      <w:r w:rsidR="00A56519">
        <w:rPr>
          <w:lang w:val="en-US"/>
        </w:rPr>
        <w:t>FR1, we suggest to restrict PDSCH scheduling and</w:t>
      </w:r>
      <w:r w:rsidR="00910A56">
        <w:rPr>
          <w:lang w:val="en-US"/>
        </w:rPr>
        <w:t xml:space="preserve"> ensure that first transmission and its repetition are scheduled in </w:t>
      </w:r>
      <w:r w:rsidR="00291EEB">
        <w:rPr>
          <w:lang w:val="en-US"/>
        </w:rPr>
        <w:t xml:space="preserve">consecutive slot. Therefore, we propose to schedule PDSCH on slot </w:t>
      </w:r>
      <w:r w:rsidR="00291EEB" w:rsidRPr="00291EEB">
        <w:rPr>
          <w:lang w:val="en-US"/>
        </w:rPr>
        <w:t xml:space="preserve">i, if mod(i, 5) = {1,2} for </w:t>
      </w:r>
      <w:r w:rsidR="00291EEB">
        <w:rPr>
          <w:lang w:val="en-US"/>
        </w:rPr>
        <w:t xml:space="preserve">i </w:t>
      </w:r>
      <w:r w:rsidR="00291EEB" w:rsidRPr="00291EEB">
        <w:rPr>
          <w:lang w:val="en-US"/>
        </w:rPr>
        <w:t>from {1,…,159}</w:t>
      </w:r>
      <w:r w:rsidR="00291EEB">
        <w:rPr>
          <w:lang w:val="en-US"/>
        </w:rPr>
        <w:t>.</w:t>
      </w:r>
    </w:p>
    <w:p w14:paraId="0EE88EDF" w14:textId="73B6F8ED" w:rsidR="00315411" w:rsidRDefault="00C16599" w:rsidP="00905809">
      <w:pPr>
        <w:tabs>
          <w:tab w:val="left" w:pos="709"/>
        </w:tabs>
        <w:spacing w:before="60" w:after="60"/>
        <w:jc w:val="both"/>
        <w:rPr>
          <w:lang w:val="en-US"/>
        </w:rPr>
      </w:pPr>
      <w:r>
        <w:rPr>
          <w:lang w:val="en-US"/>
        </w:rPr>
        <w:t xml:space="preserve">As for MCS, we can choose from same candidates as for FR1 (i.e. MCS 13/16/19). </w:t>
      </w:r>
      <w:r w:rsidR="005B7C03">
        <w:rPr>
          <w:lang w:val="en-US"/>
        </w:rPr>
        <w:t xml:space="preserve">Based on FR1 discussion, the main issue is to select the MCS under assumption that SNR operation point </w:t>
      </w:r>
      <w:r w:rsidR="00FD6592">
        <w:rPr>
          <w:lang w:val="en-US"/>
        </w:rPr>
        <w:t xml:space="preserve">is not very low for </w:t>
      </w:r>
      <w:r w:rsidR="00014E6C">
        <w:rPr>
          <w:lang w:val="en-US"/>
        </w:rPr>
        <w:t xml:space="preserve">4 Rx case. Same time, for FR2 </w:t>
      </w:r>
      <w:r w:rsidR="00014E6C">
        <w:rPr>
          <w:lang w:val="en-US"/>
        </w:rPr>
        <w:lastRenderedPageBreak/>
        <w:t xml:space="preserve">we consider only 2 Rx case. Therefore, we don’t expect </w:t>
      </w:r>
      <w:r w:rsidR="003746CD">
        <w:rPr>
          <w:lang w:val="en-US"/>
        </w:rPr>
        <w:t>any issue with extremely low SNR and suggest to use MCS13 for FR2 requirements definition.</w:t>
      </w:r>
    </w:p>
    <w:p w14:paraId="4D7890C3" w14:textId="1C85B846" w:rsidR="00315411" w:rsidRDefault="00F10C35" w:rsidP="00905809">
      <w:pPr>
        <w:tabs>
          <w:tab w:val="left" w:pos="709"/>
        </w:tabs>
        <w:spacing w:before="60" w:after="60"/>
        <w:jc w:val="both"/>
        <w:rPr>
          <w:lang w:val="en-US"/>
        </w:rPr>
      </w:pPr>
      <w:r>
        <w:rPr>
          <w:lang w:val="en-US"/>
        </w:rPr>
        <w:t xml:space="preserve">For Rel-15 the following assumptions are considered for HARQ retransmission settings for </w:t>
      </w:r>
      <w:r w:rsidR="002B4835">
        <w:rPr>
          <w:lang w:val="en-US"/>
        </w:rPr>
        <w:t>DDDSU TDD pattern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B4835" w:rsidRPr="0018160F" w14:paraId="1A49E936" w14:textId="77777777" w:rsidTr="0018160F">
        <w:tc>
          <w:tcPr>
            <w:tcW w:w="9855" w:type="dxa"/>
            <w:shd w:val="clear" w:color="auto" w:fill="auto"/>
            <w:vAlign w:val="center"/>
          </w:tcPr>
          <w:p w14:paraId="119EF5D7" w14:textId="6177EE12" w:rsidR="002B4835" w:rsidRPr="0018160F" w:rsidRDefault="009F61B1" w:rsidP="0018160F">
            <w:pPr>
              <w:tabs>
                <w:tab w:val="left" w:pos="709"/>
              </w:tabs>
              <w:spacing w:before="60" w:after="60" w:line="280" w:lineRule="atLeast"/>
              <w:jc w:val="center"/>
              <w:rPr>
                <w:lang w:val="en-US"/>
              </w:rPr>
            </w:pPr>
            <w:r>
              <w:rPr>
                <w:noProof/>
              </w:rPr>
              <w:pict w14:anchorId="630015C9">
                <v:shape id="_x0000_i1031" type="#_x0000_t75" style="width:316.55pt;height:86.95pt;visibility:visible;mso-wrap-style:square">
                  <v:imagedata r:id="rId18" o:title=""/>
                </v:shape>
              </w:pict>
            </w:r>
          </w:p>
        </w:tc>
      </w:tr>
    </w:tbl>
    <w:p w14:paraId="50FB2587" w14:textId="2A4C8941" w:rsidR="00315411" w:rsidRDefault="00306668" w:rsidP="00905809">
      <w:pPr>
        <w:tabs>
          <w:tab w:val="left" w:pos="709"/>
        </w:tabs>
        <w:spacing w:before="60" w:after="60"/>
        <w:jc w:val="both"/>
        <w:rPr>
          <w:lang w:val="en-US"/>
        </w:rPr>
      </w:pPr>
      <w:r>
        <w:rPr>
          <w:lang w:val="en-US"/>
        </w:rPr>
        <w:t>In case we consider aggregation factor configuration and PDSCH scheduling restrictions proposed above</w:t>
      </w:r>
      <w:r w:rsidR="00EB1D1D">
        <w:rPr>
          <w:lang w:val="en-US"/>
        </w:rPr>
        <w:t>, we can have the following HARQ retransmission settings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EB1D1D" w:rsidRPr="0018160F" w14:paraId="30412A12" w14:textId="77777777" w:rsidTr="0018160F">
        <w:tc>
          <w:tcPr>
            <w:tcW w:w="9855" w:type="dxa"/>
            <w:shd w:val="clear" w:color="auto" w:fill="auto"/>
          </w:tcPr>
          <w:p w14:paraId="2605314D" w14:textId="288E7829" w:rsidR="00EB1D1D" w:rsidRPr="0018160F" w:rsidRDefault="009F61B1" w:rsidP="0018160F">
            <w:pPr>
              <w:tabs>
                <w:tab w:val="left" w:pos="709"/>
              </w:tabs>
              <w:spacing w:before="60" w:after="60" w:line="280" w:lineRule="atLeast"/>
              <w:jc w:val="center"/>
              <w:rPr>
                <w:lang w:val="en-US"/>
              </w:rPr>
            </w:pPr>
            <w:r>
              <w:rPr>
                <w:noProof/>
              </w:rPr>
              <w:pict w14:anchorId="2C9E66DF">
                <v:shape id="Picture 4" o:spid="_x0000_i1032" type="#_x0000_t75" style="width:316.55pt;height:100.55pt;visibility:visible;mso-wrap-style:square">
                  <v:imagedata r:id="rId19" o:title=""/>
                </v:shape>
              </w:pict>
            </w:r>
          </w:p>
        </w:tc>
      </w:tr>
    </w:tbl>
    <w:p w14:paraId="553A4DC4" w14:textId="566D6F5D" w:rsidR="00315411" w:rsidRPr="00315411" w:rsidRDefault="0071172F" w:rsidP="00905809">
      <w:pPr>
        <w:tabs>
          <w:tab w:val="left" w:pos="709"/>
        </w:tabs>
        <w:spacing w:before="60" w:after="60"/>
        <w:jc w:val="both"/>
        <w:rPr>
          <w:lang w:val="en-US"/>
        </w:rPr>
      </w:pPr>
      <w:r>
        <w:rPr>
          <w:lang w:val="en-US"/>
        </w:rPr>
        <w:t xml:space="preserve">Therefore, we propose to use 2 HARQ process for </w:t>
      </w:r>
      <w:r w:rsidRPr="0071172F">
        <w:rPr>
          <w:lang w:val="en-US"/>
        </w:rPr>
        <w:t>FR2 PDSCH high reliability requirements</w:t>
      </w:r>
      <w:r>
        <w:rPr>
          <w:lang w:val="en-US"/>
        </w:rPr>
        <w:t>.</w:t>
      </w:r>
    </w:p>
    <w:p w14:paraId="5231F4AA" w14:textId="59492C56" w:rsidR="0097349D" w:rsidRPr="0071172F" w:rsidRDefault="0097349D" w:rsidP="0097349D">
      <w:pPr>
        <w:tabs>
          <w:tab w:val="left" w:pos="1276"/>
        </w:tabs>
        <w:ind w:left="1276" w:hanging="1276"/>
        <w:jc w:val="both"/>
        <w:rPr>
          <w:b/>
        </w:rPr>
      </w:pPr>
      <w:r w:rsidRPr="0071172F">
        <w:rPr>
          <w:b/>
        </w:rPr>
        <w:t xml:space="preserve">Proposal </w:t>
      </w:r>
      <w:r w:rsidR="00657AB8">
        <w:rPr>
          <w:b/>
        </w:rPr>
        <w:t>2</w:t>
      </w:r>
      <w:r w:rsidRPr="0071172F">
        <w:rPr>
          <w:b/>
        </w:rPr>
        <w:t>:</w:t>
      </w:r>
      <w:r w:rsidRPr="0071172F">
        <w:rPr>
          <w:b/>
        </w:rPr>
        <w:tab/>
        <w:t>Use the following assumptions for FR2 PDSCH high reliability requirements:</w:t>
      </w:r>
    </w:p>
    <w:p w14:paraId="6183F7BF" w14:textId="77777777" w:rsidR="0097349D" w:rsidRPr="0071172F" w:rsidRDefault="0097349D" w:rsidP="0018160F">
      <w:pPr>
        <w:numPr>
          <w:ilvl w:val="0"/>
          <w:numId w:val="9"/>
        </w:numPr>
        <w:tabs>
          <w:tab w:val="left" w:pos="1276"/>
        </w:tabs>
        <w:ind w:left="1440" w:hanging="180"/>
        <w:jc w:val="both"/>
        <w:rPr>
          <w:b/>
        </w:rPr>
      </w:pPr>
      <w:r w:rsidRPr="0071172F">
        <w:rPr>
          <w:b/>
        </w:rPr>
        <w:t>CBW/SCS: 100 MHz/120 kHz</w:t>
      </w:r>
    </w:p>
    <w:p w14:paraId="1EC439FF" w14:textId="77777777" w:rsidR="0097349D" w:rsidRPr="0071172F" w:rsidRDefault="0097349D" w:rsidP="0018160F">
      <w:pPr>
        <w:numPr>
          <w:ilvl w:val="0"/>
          <w:numId w:val="9"/>
        </w:numPr>
        <w:tabs>
          <w:tab w:val="left" w:pos="1276"/>
        </w:tabs>
        <w:ind w:left="1440" w:hanging="180"/>
        <w:jc w:val="both"/>
        <w:rPr>
          <w:b/>
        </w:rPr>
      </w:pPr>
      <w:r w:rsidRPr="0071172F">
        <w:rPr>
          <w:b/>
        </w:rPr>
        <w:t>TDD pattern: DDDSU with S = 10D:2G:2U</w:t>
      </w:r>
    </w:p>
    <w:p w14:paraId="68F1BCC8" w14:textId="063BAF11" w:rsidR="0097349D" w:rsidRPr="0071172F" w:rsidRDefault="0097349D" w:rsidP="0018160F">
      <w:pPr>
        <w:numPr>
          <w:ilvl w:val="0"/>
          <w:numId w:val="9"/>
        </w:numPr>
        <w:tabs>
          <w:tab w:val="left" w:pos="1276"/>
        </w:tabs>
        <w:ind w:left="1440" w:hanging="180"/>
        <w:jc w:val="both"/>
        <w:rPr>
          <w:b/>
        </w:rPr>
      </w:pPr>
      <w:r w:rsidRPr="0071172F">
        <w:rPr>
          <w:b/>
        </w:rPr>
        <w:t>PDSCH configuration: Mapping Type A, Start symbol 1, Duration 13</w:t>
      </w:r>
    </w:p>
    <w:p w14:paraId="1CE439FF" w14:textId="543ECD3F" w:rsidR="0097349D" w:rsidRPr="0071172F" w:rsidRDefault="0097349D" w:rsidP="0018160F">
      <w:pPr>
        <w:numPr>
          <w:ilvl w:val="0"/>
          <w:numId w:val="9"/>
        </w:numPr>
        <w:tabs>
          <w:tab w:val="left" w:pos="1276"/>
        </w:tabs>
        <w:ind w:left="1440" w:hanging="180"/>
        <w:jc w:val="both"/>
        <w:rPr>
          <w:b/>
        </w:rPr>
      </w:pPr>
      <w:r w:rsidRPr="0071172F">
        <w:rPr>
          <w:b/>
        </w:rPr>
        <w:t xml:space="preserve">PDSCH scheduling: </w:t>
      </w:r>
      <w:r w:rsidR="00291EEB" w:rsidRPr="0071172F">
        <w:rPr>
          <w:b/>
        </w:rPr>
        <w:t>slot i, if mod(i, 5) = {1,2} for i from {1,…,159}.</w:t>
      </w:r>
      <w:r w:rsidRPr="0071172F">
        <w:rPr>
          <w:b/>
        </w:rPr>
        <w:t>within 20 ms</w:t>
      </w:r>
    </w:p>
    <w:p w14:paraId="0854CD52" w14:textId="3F562C0F" w:rsidR="0043102A" w:rsidRPr="0071172F" w:rsidRDefault="0043102A" w:rsidP="0018160F">
      <w:pPr>
        <w:numPr>
          <w:ilvl w:val="0"/>
          <w:numId w:val="9"/>
        </w:numPr>
        <w:tabs>
          <w:tab w:val="left" w:pos="1276"/>
        </w:tabs>
        <w:ind w:left="1440" w:hanging="180"/>
        <w:jc w:val="both"/>
        <w:rPr>
          <w:b/>
        </w:rPr>
      </w:pPr>
      <w:r w:rsidRPr="0071172F">
        <w:rPr>
          <w:b/>
        </w:rPr>
        <w:t>Aggregation factor 2</w:t>
      </w:r>
    </w:p>
    <w:p w14:paraId="67E51D27" w14:textId="3E1D2DE8" w:rsidR="0071172F" w:rsidRPr="0071172F" w:rsidRDefault="0071172F" w:rsidP="0018160F">
      <w:pPr>
        <w:numPr>
          <w:ilvl w:val="0"/>
          <w:numId w:val="9"/>
        </w:numPr>
        <w:tabs>
          <w:tab w:val="left" w:pos="1276"/>
        </w:tabs>
        <w:ind w:left="1440" w:hanging="180"/>
        <w:jc w:val="both"/>
        <w:rPr>
          <w:b/>
        </w:rPr>
      </w:pPr>
      <w:r w:rsidRPr="0071172F">
        <w:rPr>
          <w:b/>
        </w:rPr>
        <w:t>Number of HARQ process: 2</w:t>
      </w:r>
    </w:p>
    <w:p w14:paraId="7A91B058" w14:textId="6684457F" w:rsidR="0097349D" w:rsidRPr="0071172F" w:rsidRDefault="0097349D" w:rsidP="0018160F">
      <w:pPr>
        <w:numPr>
          <w:ilvl w:val="0"/>
          <w:numId w:val="9"/>
        </w:numPr>
        <w:tabs>
          <w:tab w:val="left" w:pos="1276"/>
        </w:tabs>
        <w:ind w:left="1440" w:hanging="180"/>
        <w:jc w:val="both"/>
        <w:rPr>
          <w:b/>
        </w:rPr>
      </w:pPr>
      <w:r w:rsidRPr="0071172F">
        <w:rPr>
          <w:b/>
        </w:rPr>
        <w:t xml:space="preserve">MCS </w:t>
      </w:r>
      <w:r w:rsidR="00A8460E" w:rsidRPr="0071172F">
        <w:rPr>
          <w:b/>
        </w:rPr>
        <w:t>13</w:t>
      </w:r>
      <w:r w:rsidR="00C16599" w:rsidRPr="0071172F">
        <w:rPr>
          <w:b/>
        </w:rPr>
        <w:t xml:space="preserve"> from Table 3</w:t>
      </w:r>
    </w:p>
    <w:p w14:paraId="4EA8361B" w14:textId="77777777" w:rsidR="0043102A" w:rsidRPr="0071172F" w:rsidRDefault="0043102A" w:rsidP="0018160F">
      <w:pPr>
        <w:numPr>
          <w:ilvl w:val="0"/>
          <w:numId w:val="9"/>
        </w:numPr>
        <w:tabs>
          <w:tab w:val="left" w:pos="1276"/>
        </w:tabs>
        <w:ind w:left="1440" w:hanging="180"/>
        <w:jc w:val="both"/>
        <w:rPr>
          <w:b/>
        </w:rPr>
      </w:pPr>
      <w:r w:rsidRPr="0071172F">
        <w:rPr>
          <w:b/>
        </w:rPr>
        <w:t xml:space="preserve">Channel model: </w:t>
      </w:r>
      <w:r w:rsidR="00315411" w:rsidRPr="00315411">
        <w:rPr>
          <w:b/>
        </w:rPr>
        <w:t>TDLA30-75</w:t>
      </w:r>
    </w:p>
    <w:p w14:paraId="3C4B1B98" w14:textId="0A6679B8" w:rsidR="00EA424D" w:rsidRPr="0071172F" w:rsidRDefault="00315411" w:rsidP="0018160F">
      <w:pPr>
        <w:numPr>
          <w:ilvl w:val="0"/>
          <w:numId w:val="9"/>
        </w:numPr>
        <w:tabs>
          <w:tab w:val="left" w:pos="1276"/>
        </w:tabs>
        <w:ind w:left="1440" w:hanging="180"/>
        <w:jc w:val="both"/>
        <w:rPr>
          <w:b/>
        </w:rPr>
      </w:pPr>
      <w:r w:rsidRPr="00315411">
        <w:rPr>
          <w:b/>
        </w:rPr>
        <w:t>Antenna configuration: 2x2, ULA low</w:t>
      </w:r>
    </w:p>
    <w:p w14:paraId="6906BA99" w14:textId="35C3704E" w:rsidR="00EA424D" w:rsidRDefault="00EA424D" w:rsidP="00EA424D">
      <w:pPr>
        <w:pStyle w:val="Heading2"/>
      </w:pPr>
      <w:r>
        <w:t xml:space="preserve">FR2 </w:t>
      </w:r>
      <w:r w:rsidRPr="00D02847">
        <w:t>PDSCH</w:t>
      </w:r>
      <w:r>
        <w:t xml:space="preserve"> requirements for</w:t>
      </w:r>
      <w:r w:rsidRPr="00D02847">
        <w:t xml:space="preserve"> mapping Type B</w:t>
      </w:r>
    </w:p>
    <w:p w14:paraId="7DE8DA2C" w14:textId="36B415BF" w:rsidR="00EA424D" w:rsidRDefault="00AF34F8" w:rsidP="00BF72C6">
      <w:pPr>
        <w:jc w:val="both"/>
        <w:rPr>
          <w:lang w:eastAsia="ja-JP" w:bidi="hi-IN"/>
        </w:rPr>
      </w:pPr>
      <w:r>
        <w:rPr>
          <w:lang w:eastAsia="ja-JP" w:bidi="hi-IN"/>
        </w:rPr>
        <w:t>In the previous RAN4 meeting</w:t>
      </w:r>
      <w:r w:rsidR="003A5F7F">
        <w:rPr>
          <w:lang w:eastAsia="ja-JP" w:bidi="hi-IN"/>
        </w:rPr>
        <w:t>,</w:t>
      </w:r>
      <w:r>
        <w:rPr>
          <w:lang w:eastAsia="ja-JP" w:bidi="hi-IN"/>
        </w:rPr>
        <w:t xml:space="preserve"> the following agreements were reached on </w:t>
      </w:r>
      <w:r w:rsidR="003A5F7F" w:rsidRPr="003A5F7F">
        <w:rPr>
          <w:lang w:eastAsia="ja-JP" w:bidi="hi-IN"/>
        </w:rPr>
        <w:t>FR2 PDSCH requirements for mapping TypeB</w:t>
      </w:r>
      <w:r w:rsidR="003A5F7F">
        <w:rPr>
          <w:lang w:eastAsia="ja-JP" w:bidi="hi-I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455E1" w:rsidRPr="00E17C0D" w14:paraId="2B6FB952" w14:textId="77777777" w:rsidTr="00180B69">
        <w:tc>
          <w:tcPr>
            <w:tcW w:w="9855" w:type="dxa"/>
            <w:shd w:val="clear" w:color="auto" w:fill="auto"/>
          </w:tcPr>
          <w:p w14:paraId="0BD6E39A" w14:textId="77777777" w:rsidR="00315411" w:rsidRPr="00315411" w:rsidRDefault="00315411" w:rsidP="00315411">
            <w:pPr>
              <w:numPr>
                <w:ilvl w:val="0"/>
                <w:numId w:val="7"/>
              </w:numPr>
              <w:tabs>
                <w:tab w:val="num" w:pos="2880"/>
              </w:tabs>
              <w:spacing w:before="60" w:after="60" w:line="280" w:lineRule="atLeast"/>
              <w:jc w:val="both"/>
              <w:rPr>
                <w:i/>
                <w:lang w:val="en-US"/>
              </w:rPr>
            </w:pPr>
            <w:r w:rsidRPr="00315411">
              <w:rPr>
                <w:i/>
              </w:rPr>
              <w:t xml:space="preserve">Test applicability rule for FR2: No need to define the applicability rule. </w:t>
            </w:r>
          </w:p>
          <w:p w14:paraId="4DE635BB" w14:textId="77777777" w:rsidR="00315411" w:rsidRPr="00315411" w:rsidRDefault="00315411" w:rsidP="00315411">
            <w:pPr>
              <w:numPr>
                <w:ilvl w:val="0"/>
                <w:numId w:val="7"/>
              </w:numPr>
              <w:tabs>
                <w:tab w:val="num" w:pos="2880"/>
              </w:tabs>
              <w:spacing w:before="60" w:after="60" w:line="280" w:lineRule="atLeast"/>
              <w:jc w:val="both"/>
              <w:rPr>
                <w:i/>
                <w:lang w:val="en-US"/>
              </w:rPr>
            </w:pPr>
            <w:r w:rsidRPr="00315411">
              <w:rPr>
                <w:i/>
              </w:rPr>
              <w:t>Test applicability rule for FR1 and FR2: No test applicability rule is needed.</w:t>
            </w:r>
          </w:p>
          <w:p w14:paraId="13A815E9" w14:textId="77777777" w:rsidR="00315411" w:rsidRPr="00315411" w:rsidRDefault="00315411" w:rsidP="00315411">
            <w:pPr>
              <w:numPr>
                <w:ilvl w:val="0"/>
                <w:numId w:val="7"/>
              </w:numPr>
              <w:tabs>
                <w:tab w:val="num" w:pos="2880"/>
              </w:tabs>
              <w:spacing w:before="60" w:after="60" w:line="280" w:lineRule="atLeast"/>
              <w:jc w:val="both"/>
              <w:rPr>
                <w:i/>
                <w:lang w:val="en-US"/>
              </w:rPr>
            </w:pPr>
            <w:r w:rsidRPr="00315411">
              <w:rPr>
                <w:i/>
              </w:rPr>
              <w:t>SCS/CBW: 120 kHz/100 MHz</w:t>
            </w:r>
          </w:p>
          <w:p w14:paraId="325D505B" w14:textId="77777777" w:rsidR="00315411" w:rsidRPr="00315411" w:rsidRDefault="00315411" w:rsidP="00315411">
            <w:pPr>
              <w:numPr>
                <w:ilvl w:val="0"/>
                <w:numId w:val="7"/>
              </w:numPr>
              <w:tabs>
                <w:tab w:val="num" w:pos="2880"/>
              </w:tabs>
              <w:spacing w:before="60" w:after="60" w:line="280" w:lineRule="atLeast"/>
              <w:jc w:val="both"/>
              <w:rPr>
                <w:i/>
                <w:lang w:val="en-US"/>
              </w:rPr>
            </w:pPr>
            <w:r w:rsidRPr="00315411">
              <w:rPr>
                <w:i/>
              </w:rPr>
              <w:t>TDD pattern: DDDSU with S = 10D:2G:2U</w:t>
            </w:r>
          </w:p>
          <w:p w14:paraId="40E07C30" w14:textId="77777777" w:rsidR="00315411" w:rsidRPr="00315411" w:rsidRDefault="00315411" w:rsidP="00315411">
            <w:pPr>
              <w:numPr>
                <w:ilvl w:val="0"/>
                <w:numId w:val="7"/>
              </w:numPr>
              <w:tabs>
                <w:tab w:val="num" w:pos="2880"/>
              </w:tabs>
              <w:spacing w:before="60" w:after="60" w:line="280" w:lineRule="atLeast"/>
              <w:jc w:val="both"/>
              <w:rPr>
                <w:i/>
                <w:lang w:val="en-US"/>
              </w:rPr>
            </w:pPr>
            <w:r w:rsidRPr="00315411">
              <w:rPr>
                <w:i/>
              </w:rPr>
              <w:t>PDSCH Configuration</w:t>
            </w:r>
          </w:p>
          <w:p w14:paraId="7F092210" w14:textId="77777777" w:rsidR="00315411" w:rsidRPr="00315411" w:rsidRDefault="00315411" w:rsidP="00B330BD">
            <w:pPr>
              <w:numPr>
                <w:ilvl w:val="1"/>
                <w:numId w:val="7"/>
              </w:numPr>
              <w:tabs>
                <w:tab w:val="num" w:pos="2880"/>
              </w:tabs>
              <w:spacing w:before="60" w:after="60" w:line="280" w:lineRule="atLeast"/>
              <w:jc w:val="both"/>
              <w:rPr>
                <w:i/>
                <w:lang w:val="en-US"/>
              </w:rPr>
            </w:pPr>
            <w:r w:rsidRPr="00315411">
              <w:rPr>
                <w:i/>
              </w:rPr>
              <w:t>Scheduling: No PDSCH in slot 0 within 20 ms</w:t>
            </w:r>
          </w:p>
          <w:p w14:paraId="1C6CBDD8" w14:textId="77777777" w:rsidR="00315411" w:rsidRPr="00315411" w:rsidRDefault="00315411" w:rsidP="00B330BD">
            <w:pPr>
              <w:numPr>
                <w:ilvl w:val="1"/>
                <w:numId w:val="7"/>
              </w:numPr>
              <w:tabs>
                <w:tab w:val="num" w:pos="2880"/>
              </w:tabs>
              <w:spacing w:before="60" w:after="60" w:line="280" w:lineRule="atLeast"/>
              <w:jc w:val="both"/>
              <w:rPr>
                <w:i/>
                <w:lang w:val="en-US"/>
              </w:rPr>
            </w:pPr>
            <w:r w:rsidRPr="00315411">
              <w:rPr>
                <w:i/>
              </w:rPr>
              <w:t>MCS: [MCS4] from table 1. Confirming the MCS depends on the simulation results to ensure a proper SNR value.</w:t>
            </w:r>
          </w:p>
          <w:p w14:paraId="12BBCF07" w14:textId="77777777" w:rsidR="00315411" w:rsidRPr="00315411" w:rsidRDefault="00315411" w:rsidP="00B330BD">
            <w:pPr>
              <w:numPr>
                <w:ilvl w:val="1"/>
                <w:numId w:val="7"/>
              </w:numPr>
              <w:tabs>
                <w:tab w:val="num" w:pos="2880"/>
              </w:tabs>
              <w:spacing w:before="60" w:after="60" w:line="280" w:lineRule="atLeast"/>
              <w:jc w:val="both"/>
              <w:rPr>
                <w:i/>
                <w:lang w:val="en-US"/>
              </w:rPr>
            </w:pPr>
            <w:r w:rsidRPr="00315411">
              <w:rPr>
                <w:i/>
              </w:rPr>
              <w:t>Start symbol: 1</w:t>
            </w:r>
          </w:p>
          <w:p w14:paraId="4A0204ED" w14:textId="77777777" w:rsidR="00315411" w:rsidRPr="00315411" w:rsidRDefault="00315411" w:rsidP="00B330BD">
            <w:pPr>
              <w:numPr>
                <w:ilvl w:val="1"/>
                <w:numId w:val="7"/>
              </w:numPr>
              <w:tabs>
                <w:tab w:val="num" w:pos="2880"/>
              </w:tabs>
              <w:spacing w:before="60" w:after="60" w:line="280" w:lineRule="atLeast"/>
              <w:jc w:val="both"/>
              <w:rPr>
                <w:i/>
                <w:lang w:val="en-US"/>
              </w:rPr>
            </w:pPr>
            <w:r w:rsidRPr="00315411">
              <w:rPr>
                <w:i/>
              </w:rPr>
              <w:t>Symbol length: 2</w:t>
            </w:r>
          </w:p>
          <w:p w14:paraId="4A83D994" w14:textId="7A7F4943" w:rsidR="00315411" w:rsidRPr="00315411" w:rsidRDefault="00315411" w:rsidP="00B330BD">
            <w:pPr>
              <w:numPr>
                <w:ilvl w:val="1"/>
                <w:numId w:val="7"/>
              </w:numPr>
              <w:tabs>
                <w:tab w:val="num" w:pos="2880"/>
              </w:tabs>
              <w:spacing w:before="60" w:after="60" w:line="280" w:lineRule="atLeast"/>
              <w:jc w:val="both"/>
              <w:rPr>
                <w:i/>
                <w:lang w:val="en-US"/>
              </w:rPr>
            </w:pPr>
            <w:r w:rsidRPr="00315411">
              <w:rPr>
                <w:i/>
                <w:lang w:val="en-US"/>
              </w:rPr>
              <w:t>Max number of HARQ transmissions: 4</w:t>
            </w:r>
          </w:p>
          <w:p w14:paraId="3F3EE8AB" w14:textId="77777777" w:rsidR="00315411" w:rsidRPr="00315411" w:rsidRDefault="00315411" w:rsidP="00B330BD">
            <w:pPr>
              <w:numPr>
                <w:ilvl w:val="1"/>
                <w:numId w:val="7"/>
              </w:numPr>
              <w:tabs>
                <w:tab w:val="num" w:pos="2880"/>
              </w:tabs>
              <w:spacing w:before="60" w:after="60" w:line="280" w:lineRule="atLeast"/>
              <w:jc w:val="both"/>
              <w:rPr>
                <w:i/>
                <w:lang w:val="en-US"/>
              </w:rPr>
            </w:pPr>
            <w:r w:rsidRPr="00315411">
              <w:rPr>
                <w:i/>
                <w:lang w:val="en-US"/>
              </w:rPr>
              <w:lastRenderedPageBreak/>
              <w:t>Number of HARQ process: 8</w:t>
            </w:r>
          </w:p>
          <w:p w14:paraId="6B70C328" w14:textId="77777777" w:rsidR="00315411" w:rsidRPr="00315411" w:rsidRDefault="00315411" w:rsidP="00B330BD">
            <w:pPr>
              <w:numPr>
                <w:ilvl w:val="1"/>
                <w:numId w:val="7"/>
              </w:numPr>
              <w:tabs>
                <w:tab w:val="num" w:pos="2880"/>
              </w:tabs>
              <w:spacing w:before="60" w:after="60" w:line="280" w:lineRule="atLeast"/>
              <w:jc w:val="both"/>
              <w:rPr>
                <w:i/>
                <w:lang w:val="en-US"/>
              </w:rPr>
            </w:pPr>
            <w:r w:rsidRPr="00315411">
              <w:rPr>
                <w:i/>
              </w:rPr>
              <w:t>Antenna configuration: 2x2, ULA low</w:t>
            </w:r>
          </w:p>
          <w:p w14:paraId="5FFBC9F8" w14:textId="77777777" w:rsidR="00315411" w:rsidRPr="00315411" w:rsidRDefault="00315411" w:rsidP="00315411">
            <w:pPr>
              <w:numPr>
                <w:ilvl w:val="0"/>
                <w:numId w:val="7"/>
              </w:numPr>
              <w:tabs>
                <w:tab w:val="num" w:pos="2880"/>
              </w:tabs>
              <w:spacing w:before="60" w:after="60" w:line="280" w:lineRule="atLeast"/>
              <w:jc w:val="both"/>
              <w:rPr>
                <w:i/>
                <w:lang w:val="en-US"/>
              </w:rPr>
            </w:pPr>
            <w:r w:rsidRPr="00315411">
              <w:rPr>
                <w:i/>
              </w:rPr>
              <w:t xml:space="preserve">Channel model: </w:t>
            </w:r>
          </w:p>
          <w:p w14:paraId="5980136C" w14:textId="77777777" w:rsidR="00315411" w:rsidRPr="00315411" w:rsidRDefault="00315411" w:rsidP="00B330BD">
            <w:pPr>
              <w:numPr>
                <w:ilvl w:val="1"/>
                <w:numId w:val="7"/>
              </w:numPr>
              <w:tabs>
                <w:tab w:val="num" w:pos="2880"/>
              </w:tabs>
              <w:spacing w:before="60" w:after="60" w:line="280" w:lineRule="atLeast"/>
              <w:jc w:val="both"/>
              <w:rPr>
                <w:i/>
                <w:lang w:val="en-US"/>
              </w:rPr>
            </w:pPr>
            <w:r w:rsidRPr="00315411">
              <w:rPr>
                <w:i/>
                <w:lang w:val="en-US"/>
              </w:rPr>
              <w:t>Option 1: TDLA30-75</w:t>
            </w:r>
          </w:p>
          <w:p w14:paraId="2175F865" w14:textId="77777777" w:rsidR="00315411" w:rsidRPr="00315411" w:rsidRDefault="00315411" w:rsidP="00B330BD">
            <w:pPr>
              <w:numPr>
                <w:ilvl w:val="1"/>
                <w:numId w:val="7"/>
              </w:numPr>
              <w:tabs>
                <w:tab w:val="num" w:pos="2880"/>
              </w:tabs>
              <w:spacing w:before="60" w:after="60" w:line="280" w:lineRule="atLeast"/>
              <w:jc w:val="both"/>
              <w:rPr>
                <w:i/>
                <w:lang w:val="en-US"/>
              </w:rPr>
            </w:pPr>
            <w:r w:rsidRPr="00315411">
              <w:rPr>
                <w:i/>
                <w:lang w:val="en-US"/>
              </w:rPr>
              <w:t>Other options are not precluded</w:t>
            </w:r>
          </w:p>
          <w:p w14:paraId="247B5B71" w14:textId="087FAD8A" w:rsidR="006455E1" w:rsidRPr="00315411" w:rsidRDefault="00315411" w:rsidP="00315411">
            <w:pPr>
              <w:numPr>
                <w:ilvl w:val="0"/>
                <w:numId w:val="7"/>
              </w:numPr>
              <w:tabs>
                <w:tab w:val="num" w:pos="2880"/>
              </w:tabs>
              <w:spacing w:before="60" w:after="60" w:line="280" w:lineRule="atLeast"/>
              <w:jc w:val="both"/>
              <w:rPr>
                <w:i/>
                <w:lang w:val="en-US"/>
              </w:rPr>
            </w:pPr>
            <w:r w:rsidRPr="00315411">
              <w:rPr>
                <w:i/>
                <w:lang w:val="en-US"/>
              </w:rPr>
              <w:t>Test metrics: 70% throughput</w:t>
            </w:r>
          </w:p>
        </w:tc>
      </w:tr>
    </w:tbl>
    <w:p w14:paraId="7AAEE977" w14:textId="55B13323" w:rsidR="00D25809" w:rsidRDefault="00D25809" w:rsidP="00315411">
      <w:pPr>
        <w:rPr>
          <w:lang w:eastAsia="ja-JP" w:bidi="hi-IN"/>
        </w:rPr>
      </w:pPr>
      <w:r>
        <w:rPr>
          <w:lang w:eastAsia="ja-JP" w:bidi="hi-IN"/>
        </w:rPr>
        <w:lastRenderedPageBreak/>
        <w:t>One of the non-finali</w:t>
      </w:r>
      <w:r w:rsidR="009F61B1">
        <w:rPr>
          <w:lang w:eastAsia="ja-JP" w:bidi="hi-IN"/>
        </w:rPr>
        <w:t>z</w:t>
      </w:r>
      <w:r>
        <w:rPr>
          <w:lang w:eastAsia="ja-JP" w:bidi="hi-IN"/>
        </w:rPr>
        <w:t xml:space="preserve">ed parameters for FR2 PDSCH Type B requirements is </w:t>
      </w:r>
      <w:r w:rsidRPr="00D25809">
        <w:rPr>
          <w:lang w:eastAsia="ja-JP" w:bidi="hi-IN"/>
        </w:rPr>
        <w:t>channel model</w:t>
      </w:r>
      <w:r>
        <w:rPr>
          <w:lang w:eastAsia="ja-JP" w:bidi="hi-IN"/>
        </w:rPr>
        <w:t xml:space="preserve">, </w:t>
      </w:r>
      <w:r w:rsidR="00315411" w:rsidRPr="00315411">
        <w:rPr>
          <w:lang w:eastAsia="ja-JP" w:bidi="hi-IN"/>
        </w:rPr>
        <w:t>TDLA30-75</w:t>
      </w:r>
      <w:r>
        <w:rPr>
          <w:lang w:eastAsia="ja-JP" w:bidi="hi-IN"/>
        </w:rPr>
        <w:t xml:space="preserve"> is one of the typical channel models for FR2 requirements. Therefore, we propose to use it </w:t>
      </w:r>
      <w:r w:rsidR="00845151">
        <w:rPr>
          <w:lang w:eastAsia="ja-JP" w:bidi="hi-IN"/>
        </w:rPr>
        <w:t>for FR2 PDSCH Type B requirements</w:t>
      </w:r>
      <w:r>
        <w:rPr>
          <w:lang w:eastAsia="ja-JP" w:bidi="hi-IN"/>
        </w:rPr>
        <w:t>.</w:t>
      </w:r>
    </w:p>
    <w:p w14:paraId="4A11043C" w14:textId="018D41B1" w:rsidR="00DC0A97" w:rsidRDefault="00D25809" w:rsidP="00315411">
      <w:pPr>
        <w:rPr>
          <w:lang w:eastAsia="ja-JP" w:bidi="hi-IN"/>
        </w:rPr>
      </w:pPr>
      <w:r>
        <w:rPr>
          <w:lang w:eastAsia="ja-JP" w:bidi="hi-IN"/>
        </w:rPr>
        <w:t xml:space="preserve">In </w:t>
      </w:r>
      <w:r>
        <w:rPr>
          <w:lang w:eastAsia="ja-JP" w:bidi="hi-IN"/>
        </w:rPr>
        <w:fldChar w:fldCharType="begin"/>
      </w:r>
      <w:r>
        <w:rPr>
          <w:lang w:eastAsia="ja-JP" w:bidi="hi-IN"/>
        </w:rPr>
        <w:instrText xml:space="preserve"> REF _Ref53738859 \h </w:instrText>
      </w:r>
      <w:r>
        <w:rPr>
          <w:lang w:eastAsia="ja-JP" w:bidi="hi-IN"/>
        </w:rPr>
      </w:r>
      <w:r>
        <w:rPr>
          <w:lang w:eastAsia="ja-JP" w:bidi="hi-IN"/>
        </w:rPr>
        <w:fldChar w:fldCharType="separate"/>
      </w:r>
      <w:r>
        <w:t xml:space="preserve">Figure </w:t>
      </w:r>
      <w:r>
        <w:rPr>
          <w:noProof/>
        </w:rPr>
        <w:t>3</w:t>
      </w:r>
      <w:r>
        <w:rPr>
          <w:lang w:eastAsia="ja-JP" w:bidi="hi-IN"/>
        </w:rPr>
        <w:fldChar w:fldCharType="end"/>
      </w:r>
      <w:r>
        <w:rPr>
          <w:lang w:eastAsia="ja-JP" w:bidi="hi-IN"/>
        </w:rPr>
        <w:t xml:space="preserve"> we provide our results for MCS 4 and </w:t>
      </w:r>
      <w:r w:rsidR="00315411" w:rsidRPr="00315411">
        <w:rPr>
          <w:lang w:eastAsia="ja-JP" w:bidi="hi-IN"/>
        </w:rPr>
        <w:t>TDLA30-75</w:t>
      </w:r>
      <w:r w:rsidRPr="00D25809">
        <w:rPr>
          <w:lang w:eastAsia="ja-JP" w:bidi="hi-IN"/>
        </w:rPr>
        <w:t xml:space="preserve"> channel model</w:t>
      </w:r>
      <w:r w:rsidR="00845151">
        <w:rPr>
          <w:lang w:eastAsia="ja-JP" w:bidi="hi-IN"/>
        </w:rPr>
        <w:t xml:space="preserve">. </w:t>
      </w:r>
      <w:r w:rsidR="00FF4E08">
        <w:rPr>
          <w:lang w:eastAsia="ja-JP" w:bidi="hi-IN"/>
        </w:rPr>
        <w:t xml:space="preserve">In </w:t>
      </w:r>
      <w:r w:rsidR="00BB7210">
        <w:rPr>
          <w:lang w:eastAsia="ja-JP" w:bidi="hi-IN"/>
        </w:rPr>
        <w:fldChar w:fldCharType="begin"/>
      </w:r>
      <w:r w:rsidR="00BB7210">
        <w:rPr>
          <w:lang w:eastAsia="ja-JP" w:bidi="hi-IN"/>
        </w:rPr>
        <w:instrText xml:space="preserve"> REF _Ref53739359 \h </w:instrText>
      </w:r>
      <w:r w:rsidR="00BB7210">
        <w:rPr>
          <w:lang w:eastAsia="ja-JP" w:bidi="hi-IN"/>
        </w:rPr>
      </w:r>
      <w:r w:rsidR="00BB7210">
        <w:rPr>
          <w:lang w:eastAsia="ja-JP" w:bidi="hi-IN"/>
        </w:rPr>
        <w:fldChar w:fldCharType="separate"/>
      </w:r>
      <w:r w:rsidR="00BB7210">
        <w:t xml:space="preserve">Table </w:t>
      </w:r>
      <w:r w:rsidR="00BB7210">
        <w:rPr>
          <w:noProof/>
        </w:rPr>
        <w:t>3</w:t>
      </w:r>
      <w:r w:rsidR="00BB7210">
        <w:rPr>
          <w:lang w:eastAsia="ja-JP" w:bidi="hi-IN"/>
        </w:rPr>
        <w:fldChar w:fldCharType="end"/>
      </w:r>
      <w:r w:rsidR="00BB7210">
        <w:rPr>
          <w:lang w:eastAsia="ja-JP" w:bidi="hi-IN"/>
        </w:rPr>
        <w:t xml:space="preserve"> we provide alignment and impairment results</w:t>
      </w:r>
      <w:r w:rsidR="00D42F8E">
        <w:rPr>
          <w:lang w:eastAsia="ja-JP" w:bidi="hi-I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C0A97" w14:paraId="10D86283" w14:textId="77777777" w:rsidTr="0018160F">
        <w:tc>
          <w:tcPr>
            <w:tcW w:w="9855" w:type="dxa"/>
            <w:shd w:val="clear" w:color="auto" w:fill="auto"/>
          </w:tcPr>
          <w:p w14:paraId="55C20F78" w14:textId="0D8105C2" w:rsidR="00DC0A97" w:rsidRDefault="009F61B1" w:rsidP="0018160F">
            <w:pPr>
              <w:spacing w:line="280" w:lineRule="atLeast"/>
              <w:jc w:val="center"/>
              <w:rPr>
                <w:lang w:eastAsia="ja-JP" w:bidi="hi-IN"/>
              </w:rPr>
            </w:pPr>
            <w:r>
              <w:rPr>
                <w:lang w:eastAsia="ja-JP" w:bidi="hi-IN"/>
              </w:rPr>
              <w:pict w14:anchorId="651EF3CC">
                <v:shape id="_x0000_i1033" type="#_x0000_t75" style="width:229.6pt;height:173.2pt">
                  <v:imagedata r:id="rId20" o:title=""/>
                </v:shape>
              </w:pict>
            </w:r>
          </w:p>
        </w:tc>
      </w:tr>
      <w:tr w:rsidR="00DC0A97" w14:paraId="5AA850FA" w14:textId="77777777" w:rsidTr="0018160F">
        <w:tc>
          <w:tcPr>
            <w:tcW w:w="9855" w:type="dxa"/>
            <w:shd w:val="clear" w:color="auto" w:fill="auto"/>
          </w:tcPr>
          <w:p w14:paraId="5847EEFD" w14:textId="2373F567" w:rsidR="00DC0A97" w:rsidRDefault="00DC0A97" w:rsidP="0018160F">
            <w:pPr>
              <w:pStyle w:val="Caption"/>
              <w:spacing w:line="280" w:lineRule="atLeast"/>
              <w:jc w:val="center"/>
              <w:rPr>
                <w:lang w:eastAsia="ja-JP" w:bidi="hi-IN"/>
              </w:rPr>
            </w:pPr>
            <w:bookmarkStart w:id="8" w:name="_Ref53738859"/>
            <w:bookmarkStart w:id="9" w:name="_Ref53738856"/>
            <w:r>
              <w:t xml:space="preserve">Figure </w:t>
            </w:r>
            <w:r>
              <w:fldChar w:fldCharType="begin"/>
            </w:r>
            <w:r>
              <w:instrText xml:space="preserve"> SEQ Figure \* ARABIC </w:instrText>
            </w:r>
            <w:r>
              <w:fldChar w:fldCharType="separate"/>
            </w:r>
            <w:r w:rsidR="00237010">
              <w:rPr>
                <w:noProof/>
              </w:rPr>
              <w:t>3</w:t>
            </w:r>
            <w:r>
              <w:fldChar w:fldCharType="end"/>
            </w:r>
            <w:bookmarkEnd w:id="8"/>
            <w:r>
              <w:t>. FR2 PDSCH results for Mapping Type B</w:t>
            </w:r>
            <w:bookmarkEnd w:id="9"/>
          </w:p>
        </w:tc>
      </w:tr>
    </w:tbl>
    <w:p w14:paraId="46C2B5D9" w14:textId="6CE28179" w:rsidR="00A64C1F" w:rsidRDefault="00A64C1F" w:rsidP="00E52669">
      <w:pPr>
        <w:tabs>
          <w:tab w:val="left" w:pos="1276"/>
        </w:tabs>
        <w:ind w:left="1276" w:hanging="1276"/>
        <w:jc w:val="both"/>
        <w:rPr>
          <w:b/>
          <w:highlight w:val="yellow"/>
        </w:rPr>
      </w:pPr>
    </w:p>
    <w:p w14:paraId="06A2E656" w14:textId="268F0C02" w:rsidR="00D25809" w:rsidRDefault="00D25809" w:rsidP="00D25809">
      <w:pPr>
        <w:pStyle w:val="Caption"/>
        <w:jc w:val="both"/>
      </w:pPr>
      <w:bookmarkStart w:id="10" w:name="_Ref53739359"/>
      <w:r>
        <w:t xml:space="preserve">Table </w:t>
      </w:r>
      <w:r>
        <w:fldChar w:fldCharType="begin"/>
      </w:r>
      <w:r>
        <w:instrText xml:space="preserve"> SEQ Table \* ARABIC </w:instrText>
      </w:r>
      <w:r>
        <w:fldChar w:fldCharType="separate"/>
      </w:r>
      <w:r w:rsidR="0067697C">
        <w:rPr>
          <w:noProof/>
        </w:rPr>
        <w:t>3</w:t>
      </w:r>
      <w:r>
        <w:fldChar w:fldCharType="end"/>
      </w:r>
      <w:bookmarkEnd w:id="10"/>
      <w:r>
        <w:t xml:space="preserve">. Summary of simulation results for </w:t>
      </w:r>
      <w:r w:rsidR="0067697C">
        <w:t xml:space="preserve">FR2 </w:t>
      </w:r>
      <w:r>
        <w:t xml:space="preserve">PDSCH Mapping Type B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tblGrid>
      <w:tr w:rsidR="00D25809" w:rsidRPr="008C1BFA" w14:paraId="0E4E0AD6" w14:textId="77777777" w:rsidTr="007D23C7">
        <w:trPr>
          <w:jc w:val="center"/>
        </w:trPr>
        <w:tc>
          <w:tcPr>
            <w:tcW w:w="1971" w:type="dxa"/>
            <w:shd w:val="clear" w:color="auto" w:fill="DEEAF6"/>
            <w:vAlign w:val="center"/>
          </w:tcPr>
          <w:p w14:paraId="0F24D3C7" w14:textId="77777777" w:rsidR="00D25809" w:rsidRPr="008C1BFA" w:rsidRDefault="00D25809" w:rsidP="00C76BAB">
            <w:pPr>
              <w:tabs>
                <w:tab w:val="left" w:pos="709"/>
              </w:tabs>
              <w:spacing w:before="0" w:after="0"/>
              <w:jc w:val="center"/>
              <w:rPr>
                <w:b/>
                <w:bCs/>
                <w:lang w:val="en-US"/>
              </w:rPr>
            </w:pPr>
          </w:p>
        </w:tc>
        <w:tc>
          <w:tcPr>
            <w:tcW w:w="1971" w:type="dxa"/>
            <w:shd w:val="clear" w:color="auto" w:fill="DEEAF6"/>
            <w:vAlign w:val="center"/>
          </w:tcPr>
          <w:p w14:paraId="12DD389C" w14:textId="0EA90B1F" w:rsidR="00D25809" w:rsidRPr="008C1BFA" w:rsidRDefault="00D25809" w:rsidP="00C76BAB">
            <w:pPr>
              <w:tabs>
                <w:tab w:val="left" w:pos="709"/>
              </w:tabs>
              <w:spacing w:before="0" w:after="0"/>
              <w:jc w:val="center"/>
              <w:rPr>
                <w:b/>
                <w:bCs/>
                <w:lang w:val="en-US"/>
              </w:rPr>
            </w:pPr>
            <w:r>
              <w:rPr>
                <w:b/>
                <w:bCs/>
                <w:lang w:val="en-US"/>
              </w:rPr>
              <w:t>Alignment results</w:t>
            </w:r>
          </w:p>
        </w:tc>
        <w:tc>
          <w:tcPr>
            <w:tcW w:w="1971" w:type="dxa"/>
            <w:shd w:val="clear" w:color="auto" w:fill="DEEAF6"/>
            <w:vAlign w:val="center"/>
          </w:tcPr>
          <w:p w14:paraId="4BD17ECE" w14:textId="4BA491B8" w:rsidR="00D25809" w:rsidRPr="008C1BFA" w:rsidRDefault="00D25809" w:rsidP="00C76BAB">
            <w:pPr>
              <w:tabs>
                <w:tab w:val="left" w:pos="709"/>
              </w:tabs>
              <w:spacing w:before="0" w:after="0"/>
              <w:jc w:val="center"/>
              <w:rPr>
                <w:b/>
                <w:bCs/>
                <w:lang w:val="en-US"/>
              </w:rPr>
            </w:pPr>
            <w:r>
              <w:rPr>
                <w:b/>
                <w:bCs/>
                <w:lang w:val="en-US"/>
              </w:rPr>
              <w:t>Impairment results</w:t>
            </w:r>
          </w:p>
        </w:tc>
      </w:tr>
      <w:tr w:rsidR="00D25809" w:rsidRPr="008C1BFA" w14:paraId="010F6965" w14:textId="77777777" w:rsidTr="007D23C7">
        <w:trPr>
          <w:jc w:val="center"/>
        </w:trPr>
        <w:tc>
          <w:tcPr>
            <w:tcW w:w="1971" w:type="dxa"/>
            <w:shd w:val="clear" w:color="auto" w:fill="DEEAF6"/>
            <w:vAlign w:val="center"/>
          </w:tcPr>
          <w:p w14:paraId="63025E99" w14:textId="77777777" w:rsidR="00D25809" w:rsidRPr="008C1BFA" w:rsidRDefault="00D25809" w:rsidP="00C76BAB">
            <w:pPr>
              <w:tabs>
                <w:tab w:val="left" w:pos="709"/>
              </w:tabs>
              <w:spacing w:before="0" w:after="0"/>
              <w:jc w:val="center"/>
              <w:rPr>
                <w:b/>
                <w:bCs/>
                <w:lang w:val="en-US"/>
              </w:rPr>
            </w:pPr>
            <w:r w:rsidRPr="008C1BFA">
              <w:rPr>
                <w:b/>
                <w:bCs/>
                <w:lang w:val="en-US"/>
              </w:rPr>
              <w:t>2 Rx</w:t>
            </w:r>
          </w:p>
        </w:tc>
        <w:tc>
          <w:tcPr>
            <w:tcW w:w="1971" w:type="dxa"/>
            <w:shd w:val="clear" w:color="auto" w:fill="auto"/>
          </w:tcPr>
          <w:p w14:paraId="6CF40FE3" w14:textId="2AE22F37" w:rsidR="00D25809" w:rsidRPr="00E46E30" w:rsidRDefault="00E46E30" w:rsidP="00C76BAB">
            <w:pPr>
              <w:tabs>
                <w:tab w:val="left" w:pos="709"/>
              </w:tabs>
              <w:spacing w:before="60" w:after="60" w:line="280" w:lineRule="atLeast"/>
              <w:jc w:val="center"/>
              <w:rPr>
                <w:lang w:val="en-US"/>
              </w:rPr>
            </w:pPr>
            <w:r w:rsidRPr="00E46E30">
              <w:rPr>
                <w:lang w:val="en-US"/>
              </w:rPr>
              <w:t>-1.6</w:t>
            </w:r>
          </w:p>
        </w:tc>
        <w:tc>
          <w:tcPr>
            <w:tcW w:w="1971" w:type="dxa"/>
            <w:shd w:val="clear" w:color="auto" w:fill="auto"/>
          </w:tcPr>
          <w:p w14:paraId="6A125E6A" w14:textId="785F12E4" w:rsidR="00D25809" w:rsidRPr="00E46E30" w:rsidRDefault="00E46E30" w:rsidP="00C76BAB">
            <w:pPr>
              <w:tabs>
                <w:tab w:val="left" w:pos="709"/>
              </w:tabs>
              <w:spacing w:before="60" w:after="60" w:line="280" w:lineRule="atLeast"/>
              <w:jc w:val="center"/>
              <w:rPr>
                <w:lang w:val="en-US"/>
              </w:rPr>
            </w:pPr>
            <w:r w:rsidRPr="00E46E30">
              <w:rPr>
                <w:lang w:val="en-US"/>
              </w:rPr>
              <w:t>-0.1</w:t>
            </w:r>
          </w:p>
        </w:tc>
      </w:tr>
    </w:tbl>
    <w:p w14:paraId="0FA9A013" w14:textId="57C8BEC7" w:rsidR="00A64C1F" w:rsidRPr="00E517A5" w:rsidRDefault="00E517A5" w:rsidP="00E517A5">
      <w:pPr>
        <w:rPr>
          <w:lang w:eastAsia="ja-JP" w:bidi="hi-IN"/>
        </w:rPr>
      </w:pPr>
      <w:r w:rsidRPr="00E517A5">
        <w:rPr>
          <w:lang w:eastAsia="ja-JP" w:bidi="hi-IN"/>
        </w:rPr>
        <w:t>From th</w:t>
      </w:r>
      <w:r>
        <w:rPr>
          <w:lang w:eastAsia="ja-JP" w:bidi="hi-IN"/>
        </w:rPr>
        <w:t>e</w:t>
      </w:r>
      <w:r w:rsidRPr="00E517A5">
        <w:rPr>
          <w:lang w:eastAsia="ja-JP" w:bidi="hi-IN"/>
        </w:rPr>
        <w:t>s</w:t>
      </w:r>
      <w:r>
        <w:rPr>
          <w:lang w:eastAsia="ja-JP" w:bidi="hi-IN"/>
        </w:rPr>
        <w:t>e</w:t>
      </w:r>
      <w:r w:rsidRPr="00E517A5">
        <w:rPr>
          <w:lang w:eastAsia="ja-JP" w:bidi="hi-IN"/>
        </w:rPr>
        <w:t xml:space="preserve"> results we can observed that SNR point for alignment results is around -1.6 dB</w:t>
      </w:r>
      <w:r>
        <w:rPr>
          <w:lang w:eastAsia="ja-JP" w:bidi="hi-IN"/>
        </w:rPr>
        <w:t xml:space="preserve">. </w:t>
      </w:r>
      <w:r w:rsidR="00B02A6C">
        <w:rPr>
          <w:lang w:eastAsia="ja-JP" w:bidi="hi-IN"/>
        </w:rPr>
        <w:t xml:space="preserve">Such SNR point </w:t>
      </w:r>
      <w:r w:rsidR="00F90CB5">
        <w:rPr>
          <w:lang w:eastAsia="ja-JP" w:bidi="hi-IN"/>
        </w:rPr>
        <w:t>is feasible from testing point of view. Therefore, we would like to confirm using of MCS4 for FR2 Type B PDSCH requirements.</w:t>
      </w:r>
    </w:p>
    <w:p w14:paraId="0D777194" w14:textId="667E2394" w:rsidR="00E52669" w:rsidRPr="00D25809" w:rsidRDefault="00E52669" w:rsidP="00E52669">
      <w:pPr>
        <w:tabs>
          <w:tab w:val="left" w:pos="1276"/>
        </w:tabs>
        <w:ind w:left="1276" w:hanging="1276"/>
        <w:jc w:val="both"/>
        <w:rPr>
          <w:b/>
        </w:rPr>
      </w:pPr>
      <w:r w:rsidRPr="00D25809">
        <w:rPr>
          <w:b/>
        </w:rPr>
        <w:t xml:space="preserve">Proposal </w:t>
      </w:r>
      <w:r w:rsidR="00AF104C">
        <w:rPr>
          <w:b/>
        </w:rPr>
        <w:t>3</w:t>
      </w:r>
      <w:r w:rsidRPr="00D25809">
        <w:rPr>
          <w:b/>
        </w:rPr>
        <w:t>:</w:t>
      </w:r>
      <w:r w:rsidRPr="00D25809">
        <w:rPr>
          <w:b/>
        </w:rPr>
        <w:tab/>
        <w:t xml:space="preserve">Use the following assumptions for FR2 </w:t>
      </w:r>
      <w:r w:rsidR="008837A1" w:rsidRPr="00D25809">
        <w:rPr>
          <w:b/>
        </w:rPr>
        <w:t xml:space="preserve">PDSCH </w:t>
      </w:r>
      <w:r w:rsidRPr="00D25809">
        <w:rPr>
          <w:b/>
        </w:rPr>
        <w:t>requirements with mapping Type B:</w:t>
      </w:r>
    </w:p>
    <w:p w14:paraId="1909A81F" w14:textId="216A5D85" w:rsidR="006455E1" w:rsidRPr="00D25809" w:rsidRDefault="00E52669" w:rsidP="0018160F">
      <w:pPr>
        <w:numPr>
          <w:ilvl w:val="0"/>
          <w:numId w:val="9"/>
        </w:numPr>
        <w:tabs>
          <w:tab w:val="left" w:pos="1276"/>
        </w:tabs>
        <w:ind w:left="1440" w:hanging="180"/>
        <w:jc w:val="both"/>
        <w:rPr>
          <w:b/>
        </w:rPr>
      </w:pPr>
      <w:r w:rsidRPr="00D25809">
        <w:rPr>
          <w:b/>
        </w:rPr>
        <w:t>MCS 4</w:t>
      </w:r>
    </w:p>
    <w:p w14:paraId="08928240" w14:textId="037009BD" w:rsidR="00D25809" w:rsidRPr="00D25809" w:rsidRDefault="00D25809" w:rsidP="0018160F">
      <w:pPr>
        <w:numPr>
          <w:ilvl w:val="0"/>
          <w:numId w:val="9"/>
        </w:numPr>
        <w:tabs>
          <w:tab w:val="left" w:pos="1276"/>
        </w:tabs>
        <w:ind w:left="1440" w:hanging="180"/>
        <w:jc w:val="both"/>
        <w:rPr>
          <w:b/>
        </w:rPr>
      </w:pPr>
      <w:r w:rsidRPr="00D25809">
        <w:rPr>
          <w:b/>
        </w:rPr>
        <w:t xml:space="preserve">Channel model: </w:t>
      </w:r>
      <w:r w:rsidR="00315411" w:rsidRPr="00315411">
        <w:rPr>
          <w:b/>
        </w:rPr>
        <w:t>TDLA30-75</w:t>
      </w:r>
    </w:p>
    <w:p w14:paraId="4F1D1FCB" w14:textId="704FA9A7" w:rsidR="007C3AA2" w:rsidRPr="007C3AA2" w:rsidRDefault="007C3AA2" w:rsidP="007C3AA2">
      <w:pPr>
        <w:pStyle w:val="Heading2"/>
      </w:pPr>
      <w:r w:rsidRPr="007C3AA2">
        <w:t>Pre</w:t>
      </w:r>
      <w:r>
        <w:t>-</w:t>
      </w:r>
      <w:r w:rsidRPr="007C3AA2">
        <w:t>emption indication for eMBB UE</w:t>
      </w:r>
    </w:p>
    <w:p w14:paraId="7DB58299" w14:textId="7442CA69" w:rsidR="007C3AA2" w:rsidRPr="0053160C" w:rsidRDefault="0053160C" w:rsidP="00BF72C6">
      <w:pPr>
        <w:jc w:val="both"/>
        <w:rPr>
          <w:lang w:eastAsia="ja-JP" w:bidi="hi-IN"/>
        </w:rPr>
      </w:pPr>
      <w:r w:rsidRPr="00D45DF0">
        <w:rPr>
          <w:lang w:eastAsia="ja-JP" w:bidi="hi-IN"/>
        </w:rPr>
        <w:t>In the previous RAN4 meeting, the following agreements were reached on requirements for pre-emption indication verification: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614D5" w:rsidRPr="00E17C0D" w14:paraId="666BF030" w14:textId="77777777" w:rsidTr="00307566">
        <w:tc>
          <w:tcPr>
            <w:tcW w:w="9855" w:type="dxa"/>
            <w:shd w:val="clear" w:color="auto" w:fill="auto"/>
          </w:tcPr>
          <w:p w14:paraId="604F8CD3" w14:textId="77777777" w:rsidR="00B30D71" w:rsidRPr="00B30D71" w:rsidRDefault="00B30D71" w:rsidP="00B30D71">
            <w:pPr>
              <w:numPr>
                <w:ilvl w:val="0"/>
                <w:numId w:val="7"/>
              </w:numPr>
              <w:tabs>
                <w:tab w:val="num" w:pos="2880"/>
              </w:tabs>
              <w:spacing w:before="60" w:after="60" w:line="280" w:lineRule="atLeast"/>
              <w:jc w:val="both"/>
              <w:rPr>
                <w:i/>
                <w:lang w:val="en-US"/>
              </w:rPr>
            </w:pPr>
            <w:bookmarkStart w:id="11" w:name="_Hlk47524443"/>
            <w:r w:rsidRPr="00B30D71">
              <w:rPr>
                <w:i/>
              </w:rPr>
              <w:t>The assumption of UE behaviours for buffer flushing and decoding</w:t>
            </w:r>
          </w:p>
          <w:p w14:paraId="66DA6413" w14:textId="77777777" w:rsidR="00B30D71" w:rsidRPr="00B30D71" w:rsidRDefault="00B30D71" w:rsidP="00B30D71">
            <w:pPr>
              <w:numPr>
                <w:ilvl w:val="1"/>
                <w:numId w:val="7"/>
              </w:numPr>
              <w:tabs>
                <w:tab w:val="num" w:pos="2880"/>
              </w:tabs>
              <w:spacing w:before="60" w:after="60" w:line="280" w:lineRule="atLeast"/>
              <w:jc w:val="both"/>
              <w:rPr>
                <w:i/>
                <w:lang w:val="en-US"/>
              </w:rPr>
            </w:pPr>
            <w:r w:rsidRPr="00B30D71">
              <w:rPr>
                <w:i/>
              </w:rPr>
              <w:t xml:space="preserve">If UE cannot decode the PDCSH correctly, UE feeds back NACK to gNB. Then UE flushes the buffer and waits for the next re-transmission for LLR combing to decode the PDSCH. </w:t>
            </w:r>
          </w:p>
          <w:p w14:paraId="633E1C8B" w14:textId="77777777" w:rsidR="00B30D71" w:rsidRPr="00B30D71" w:rsidRDefault="00B30D71" w:rsidP="00B30D71">
            <w:pPr>
              <w:numPr>
                <w:ilvl w:val="0"/>
                <w:numId w:val="7"/>
              </w:numPr>
              <w:tabs>
                <w:tab w:val="num" w:pos="2880"/>
              </w:tabs>
              <w:spacing w:before="60" w:after="60" w:line="280" w:lineRule="atLeast"/>
              <w:jc w:val="both"/>
              <w:rPr>
                <w:i/>
                <w:lang w:val="en-US"/>
              </w:rPr>
            </w:pPr>
            <w:r w:rsidRPr="00B30D71">
              <w:rPr>
                <w:i/>
              </w:rPr>
              <w:t>URLLC interference modelling</w:t>
            </w:r>
          </w:p>
          <w:p w14:paraId="60D9F30F" w14:textId="77777777" w:rsidR="00B30D71" w:rsidRPr="00B30D71" w:rsidRDefault="00B30D71" w:rsidP="00B30D71">
            <w:pPr>
              <w:numPr>
                <w:ilvl w:val="1"/>
                <w:numId w:val="7"/>
              </w:numPr>
              <w:tabs>
                <w:tab w:val="num" w:pos="2880"/>
              </w:tabs>
              <w:spacing w:before="60" w:after="60" w:line="280" w:lineRule="atLeast"/>
              <w:jc w:val="both"/>
              <w:rPr>
                <w:i/>
                <w:lang w:val="en-US"/>
              </w:rPr>
            </w:pPr>
            <w:r w:rsidRPr="00B30D71">
              <w:rPr>
                <w:i/>
              </w:rPr>
              <w:t>SNR: Same as for eMBB transmission</w:t>
            </w:r>
          </w:p>
          <w:p w14:paraId="244E7C3D" w14:textId="77777777" w:rsidR="00B30D71" w:rsidRPr="00B30D71" w:rsidRDefault="00B30D71" w:rsidP="00B30D71">
            <w:pPr>
              <w:numPr>
                <w:ilvl w:val="1"/>
                <w:numId w:val="7"/>
              </w:numPr>
              <w:tabs>
                <w:tab w:val="num" w:pos="2880"/>
              </w:tabs>
              <w:spacing w:before="60" w:after="60" w:line="280" w:lineRule="atLeast"/>
              <w:jc w:val="both"/>
              <w:rPr>
                <w:i/>
                <w:lang w:val="en-US"/>
              </w:rPr>
            </w:pPr>
            <w:r w:rsidRPr="00B30D71">
              <w:rPr>
                <w:i/>
              </w:rPr>
              <w:t>Structure: Some random data</w:t>
            </w:r>
          </w:p>
          <w:p w14:paraId="7200F850" w14:textId="77777777" w:rsidR="00B30D71" w:rsidRPr="00B30D71" w:rsidRDefault="00B30D71" w:rsidP="00B30D71">
            <w:pPr>
              <w:numPr>
                <w:ilvl w:val="0"/>
                <w:numId w:val="7"/>
              </w:numPr>
              <w:tabs>
                <w:tab w:val="num" w:pos="2880"/>
              </w:tabs>
              <w:spacing w:before="60" w:after="60" w:line="280" w:lineRule="atLeast"/>
              <w:jc w:val="both"/>
              <w:rPr>
                <w:i/>
                <w:lang w:val="en-US"/>
              </w:rPr>
            </w:pPr>
            <w:r w:rsidRPr="00B30D71">
              <w:rPr>
                <w:i/>
                <w:lang w:val="en-US"/>
              </w:rPr>
              <w:t>Pre-emption probability</w:t>
            </w:r>
          </w:p>
          <w:p w14:paraId="2A431232" w14:textId="77777777" w:rsidR="00B30D71" w:rsidRPr="00B30D71" w:rsidRDefault="00B30D71" w:rsidP="00B30D71">
            <w:pPr>
              <w:numPr>
                <w:ilvl w:val="1"/>
                <w:numId w:val="7"/>
              </w:numPr>
              <w:tabs>
                <w:tab w:val="num" w:pos="2880"/>
              </w:tabs>
              <w:spacing w:before="60" w:after="60" w:line="280" w:lineRule="atLeast"/>
              <w:jc w:val="both"/>
              <w:rPr>
                <w:i/>
                <w:lang w:val="en-US"/>
              </w:rPr>
            </w:pPr>
            <w:r w:rsidRPr="00B30D71">
              <w:rPr>
                <w:i/>
                <w:lang w:val="en-US"/>
              </w:rPr>
              <w:lastRenderedPageBreak/>
              <w:t xml:space="preserve">Option 1: 10% </w:t>
            </w:r>
            <w:r w:rsidRPr="00B30D71">
              <w:rPr>
                <w:i/>
              </w:rPr>
              <w:t>within 1 radio frame</w:t>
            </w:r>
          </w:p>
          <w:p w14:paraId="6A1DC8D3" w14:textId="77777777" w:rsidR="00B30D71" w:rsidRPr="00B30D71" w:rsidRDefault="00B30D71" w:rsidP="00B30D71">
            <w:pPr>
              <w:numPr>
                <w:ilvl w:val="1"/>
                <w:numId w:val="7"/>
              </w:numPr>
              <w:tabs>
                <w:tab w:val="num" w:pos="2880"/>
              </w:tabs>
              <w:spacing w:before="60" w:after="60" w:line="280" w:lineRule="atLeast"/>
              <w:jc w:val="both"/>
              <w:rPr>
                <w:i/>
                <w:lang w:val="en-US"/>
              </w:rPr>
            </w:pPr>
            <w:r w:rsidRPr="00B30D71">
              <w:rPr>
                <w:i/>
                <w:lang w:val="en-US"/>
              </w:rPr>
              <w:t xml:space="preserve">Option 2: 20% </w:t>
            </w:r>
            <w:r w:rsidRPr="00B30D71">
              <w:rPr>
                <w:i/>
              </w:rPr>
              <w:t>within 1 radio frame</w:t>
            </w:r>
          </w:p>
          <w:p w14:paraId="13AE3D7E" w14:textId="77777777" w:rsidR="00B30D71" w:rsidRPr="00B30D71" w:rsidRDefault="00B30D71" w:rsidP="00B30D71">
            <w:pPr>
              <w:numPr>
                <w:ilvl w:val="0"/>
                <w:numId w:val="7"/>
              </w:numPr>
              <w:tabs>
                <w:tab w:val="num" w:pos="2880"/>
              </w:tabs>
              <w:spacing w:before="60" w:after="60" w:line="280" w:lineRule="atLeast"/>
              <w:jc w:val="both"/>
              <w:rPr>
                <w:i/>
                <w:lang w:val="en-US"/>
              </w:rPr>
            </w:pPr>
            <w:r w:rsidRPr="00B30D71">
              <w:rPr>
                <w:i/>
              </w:rPr>
              <w:t xml:space="preserve">eMBB MCS </w:t>
            </w:r>
          </w:p>
          <w:p w14:paraId="1E79C166" w14:textId="77777777" w:rsidR="00B30D71" w:rsidRPr="00B30D71" w:rsidRDefault="00B30D71" w:rsidP="00B30D71">
            <w:pPr>
              <w:numPr>
                <w:ilvl w:val="1"/>
                <w:numId w:val="7"/>
              </w:numPr>
              <w:tabs>
                <w:tab w:val="num" w:pos="2880"/>
              </w:tabs>
              <w:spacing w:before="60" w:after="60" w:line="280" w:lineRule="atLeast"/>
              <w:jc w:val="both"/>
              <w:rPr>
                <w:i/>
                <w:lang w:val="en-US"/>
              </w:rPr>
            </w:pPr>
            <w:r w:rsidRPr="00B30D71">
              <w:rPr>
                <w:i/>
              </w:rPr>
              <w:t>Option 1: MCS13 in Table 1</w:t>
            </w:r>
          </w:p>
          <w:p w14:paraId="3FFD297E" w14:textId="77777777" w:rsidR="00B30D71" w:rsidRPr="00B30D71" w:rsidRDefault="00B30D71" w:rsidP="00B30D71">
            <w:pPr>
              <w:numPr>
                <w:ilvl w:val="1"/>
                <w:numId w:val="7"/>
              </w:numPr>
              <w:tabs>
                <w:tab w:val="num" w:pos="2880"/>
              </w:tabs>
              <w:spacing w:before="60" w:after="60" w:line="280" w:lineRule="atLeast"/>
              <w:jc w:val="both"/>
              <w:rPr>
                <w:i/>
                <w:lang w:val="en-US"/>
              </w:rPr>
            </w:pPr>
            <w:r w:rsidRPr="00B30D71">
              <w:rPr>
                <w:i/>
              </w:rPr>
              <w:t>Option 2: MCS4 in Table 1</w:t>
            </w:r>
          </w:p>
          <w:p w14:paraId="6E2D8C87" w14:textId="77777777" w:rsidR="00B30D71" w:rsidRPr="00B30D71" w:rsidRDefault="00B30D71" w:rsidP="00B30D71">
            <w:pPr>
              <w:numPr>
                <w:ilvl w:val="0"/>
                <w:numId w:val="7"/>
              </w:numPr>
              <w:tabs>
                <w:tab w:val="num" w:pos="2880"/>
              </w:tabs>
              <w:spacing w:before="60" w:after="60" w:line="280" w:lineRule="atLeast"/>
              <w:jc w:val="both"/>
              <w:rPr>
                <w:i/>
                <w:lang w:val="en-US"/>
              </w:rPr>
            </w:pPr>
            <w:r w:rsidRPr="00B30D71">
              <w:rPr>
                <w:i/>
                <w:lang w:val="en-US"/>
              </w:rPr>
              <w:t>Test metric</w:t>
            </w:r>
          </w:p>
          <w:p w14:paraId="64751B5D" w14:textId="77777777" w:rsidR="00B30D71" w:rsidRPr="00B30D71" w:rsidRDefault="00B30D71" w:rsidP="00B30D71">
            <w:pPr>
              <w:numPr>
                <w:ilvl w:val="1"/>
                <w:numId w:val="7"/>
              </w:numPr>
              <w:tabs>
                <w:tab w:val="num" w:pos="2880"/>
              </w:tabs>
              <w:spacing w:before="60" w:after="60" w:line="280" w:lineRule="atLeast"/>
              <w:jc w:val="both"/>
              <w:rPr>
                <w:i/>
                <w:lang w:val="en-US"/>
              </w:rPr>
            </w:pPr>
            <w:r w:rsidRPr="00B30D71">
              <w:rPr>
                <w:i/>
                <w:lang w:val="en-US"/>
              </w:rPr>
              <w:t>Option 1: 70% of max T-put</w:t>
            </w:r>
          </w:p>
          <w:p w14:paraId="7BA7B698" w14:textId="77777777" w:rsidR="00B30D71" w:rsidRPr="00B30D71" w:rsidRDefault="00B30D71" w:rsidP="00B30D71">
            <w:pPr>
              <w:numPr>
                <w:ilvl w:val="1"/>
                <w:numId w:val="7"/>
              </w:numPr>
              <w:tabs>
                <w:tab w:val="num" w:pos="2880"/>
              </w:tabs>
              <w:spacing w:before="60" w:after="60" w:line="280" w:lineRule="atLeast"/>
              <w:jc w:val="both"/>
              <w:rPr>
                <w:i/>
                <w:lang w:val="en-US"/>
              </w:rPr>
            </w:pPr>
            <w:r w:rsidRPr="00B30D71">
              <w:rPr>
                <w:i/>
                <w:lang w:val="en-US"/>
              </w:rPr>
              <w:t>Other options are not precluded</w:t>
            </w:r>
          </w:p>
          <w:p w14:paraId="725C9FD0" w14:textId="229FACE8" w:rsidR="008614D5" w:rsidRPr="00B30D71" w:rsidRDefault="00B30D71" w:rsidP="00B30D71">
            <w:pPr>
              <w:numPr>
                <w:ilvl w:val="0"/>
                <w:numId w:val="7"/>
              </w:numPr>
              <w:tabs>
                <w:tab w:val="num" w:pos="2880"/>
              </w:tabs>
              <w:spacing w:before="60" w:after="60" w:line="280" w:lineRule="atLeast"/>
              <w:jc w:val="both"/>
              <w:rPr>
                <w:i/>
                <w:lang w:val="en-US"/>
              </w:rPr>
            </w:pPr>
            <w:r w:rsidRPr="00B30D71">
              <w:rPr>
                <w:i/>
                <w:lang w:val="en-US"/>
              </w:rPr>
              <w:t>Companies are encouraged to prepare comparison analysis of UE with and without HARQ buffer flushing of pre-empted bits to decide on options above</w:t>
            </w:r>
            <w:r w:rsidR="00EA0E88" w:rsidRPr="00B30D71">
              <w:rPr>
                <w:i/>
                <w:lang w:val="en-US"/>
              </w:rPr>
              <w:t xml:space="preserve"> </w:t>
            </w:r>
          </w:p>
        </w:tc>
      </w:tr>
    </w:tbl>
    <w:bookmarkEnd w:id="11"/>
    <w:p w14:paraId="6B3A65B2" w14:textId="09BD5353" w:rsidR="003C62E0" w:rsidRPr="00D455D0" w:rsidRDefault="00142515" w:rsidP="00BF72C6">
      <w:pPr>
        <w:jc w:val="both"/>
        <w:rPr>
          <w:lang w:eastAsia="ja-JP" w:bidi="hi-IN"/>
        </w:rPr>
      </w:pPr>
      <w:r w:rsidRPr="00D455D0">
        <w:rPr>
          <w:lang w:eastAsia="ja-JP" w:bidi="hi-IN"/>
        </w:rPr>
        <w:lastRenderedPageBreak/>
        <w:t>W</w:t>
      </w:r>
      <w:r w:rsidR="003C62E0" w:rsidRPr="00D455D0">
        <w:rPr>
          <w:lang w:eastAsia="ja-JP" w:bidi="hi-IN"/>
        </w:rPr>
        <w:t>e consider the following scenarios</w:t>
      </w:r>
      <w:r w:rsidRPr="00D455D0">
        <w:rPr>
          <w:lang w:eastAsia="ja-JP" w:bidi="hi-IN"/>
        </w:rPr>
        <w:t xml:space="preserve"> to define which conditions allows to verify proper UE implementation of pre-emption indication detection and buffer flushing</w:t>
      </w:r>
      <w:r w:rsidR="003C62E0" w:rsidRPr="00D455D0">
        <w:rPr>
          <w:lang w:eastAsia="ja-JP" w:bidi="hi-IN"/>
        </w:rPr>
        <w:t>:</w:t>
      </w:r>
    </w:p>
    <w:p w14:paraId="44532D7C" w14:textId="0CC42464" w:rsidR="003C62E0" w:rsidRPr="00D455D0" w:rsidRDefault="003C62E0" w:rsidP="0018160F">
      <w:pPr>
        <w:numPr>
          <w:ilvl w:val="0"/>
          <w:numId w:val="10"/>
        </w:numPr>
        <w:rPr>
          <w:lang w:eastAsia="ja-JP" w:bidi="hi-IN"/>
        </w:rPr>
      </w:pPr>
      <w:r w:rsidRPr="00D455D0">
        <w:rPr>
          <w:lang w:eastAsia="ja-JP" w:bidi="hi-IN"/>
        </w:rPr>
        <w:t>FRC: Rank 1, MCS 4</w:t>
      </w:r>
      <w:r w:rsidR="0091687A" w:rsidRPr="00D455D0">
        <w:rPr>
          <w:lang w:eastAsia="ja-JP" w:bidi="hi-IN"/>
        </w:rPr>
        <w:t xml:space="preserve"> and</w:t>
      </w:r>
      <w:r w:rsidR="00142515" w:rsidRPr="00D455D0">
        <w:rPr>
          <w:lang w:eastAsia="ja-JP" w:bidi="hi-IN"/>
        </w:rPr>
        <w:t xml:space="preserve"> MCS 13 </w:t>
      </w:r>
      <w:r w:rsidRPr="00D455D0">
        <w:rPr>
          <w:lang w:eastAsia="ja-JP" w:bidi="hi-IN"/>
        </w:rPr>
        <w:t>(MCS table 1)</w:t>
      </w:r>
    </w:p>
    <w:p w14:paraId="6F62C91F" w14:textId="701FC77F" w:rsidR="003C62E0" w:rsidRPr="00D455D0" w:rsidRDefault="003C62E0" w:rsidP="0018160F">
      <w:pPr>
        <w:numPr>
          <w:ilvl w:val="0"/>
          <w:numId w:val="10"/>
        </w:numPr>
        <w:rPr>
          <w:lang w:eastAsia="ja-JP" w:bidi="hi-IN"/>
        </w:rPr>
      </w:pPr>
      <w:r w:rsidRPr="00D455D0">
        <w:rPr>
          <w:lang w:eastAsia="ja-JP" w:bidi="hi-IN"/>
        </w:rPr>
        <w:t>Pre-emption scenarios:</w:t>
      </w:r>
    </w:p>
    <w:p w14:paraId="0E354C26" w14:textId="3E3BD7BF" w:rsidR="003C62E0" w:rsidRPr="00D455D0" w:rsidRDefault="003C62E0" w:rsidP="0018160F">
      <w:pPr>
        <w:numPr>
          <w:ilvl w:val="1"/>
          <w:numId w:val="10"/>
        </w:numPr>
        <w:rPr>
          <w:lang w:eastAsia="ja-JP" w:bidi="hi-IN"/>
        </w:rPr>
      </w:pPr>
      <w:r w:rsidRPr="00D455D0">
        <w:rPr>
          <w:lang w:eastAsia="ja-JP" w:bidi="hi-IN"/>
        </w:rPr>
        <w:t>#1: No pre-emption</w:t>
      </w:r>
    </w:p>
    <w:p w14:paraId="18D092E1" w14:textId="5BB4D1E4" w:rsidR="003C62E0" w:rsidRPr="00D455D0" w:rsidRDefault="003C62E0" w:rsidP="0018160F">
      <w:pPr>
        <w:numPr>
          <w:ilvl w:val="1"/>
          <w:numId w:val="10"/>
        </w:numPr>
        <w:rPr>
          <w:lang w:eastAsia="ja-JP" w:bidi="hi-IN"/>
        </w:rPr>
      </w:pPr>
      <w:r w:rsidRPr="00D455D0">
        <w:rPr>
          <w:lang w:eastAsia="ja-JP" w:bidi="hi-IN"/>
        </w:rPr>
        <w:t>#2: 10% probability with fixed scheduling within 1 radio frame</w:t>
      </w:r>
    </w:p>
    <w:p w14:paraId="4CB1C93F" w14:textId="42E4EF32" w:rsidR="00717792" w:rsidRPr="00D455D0" w:rsidRDefault="00717792" w:rsidP="0018160F">
      <w:pPr>
        <w:numPr>
          <w:ilvl w:val="1"/>
          <w:numId w:val="10"/>
        </w:numPr>
        <w:rPr>
          <w:lang w:eastAsia="ja-JP" w:bidi="hi-IN"/>
        </w:rPr>
      </w:pPr>
      <w:r w:rsidRPr="00D455D0">
        <w:rPr>
          <w:lang w:eastAsia="ja-JP" w:bidi="hi-IN"/>
        </w:rPr>
        <w:t>#3: 20% probability with fixed scheduling within 1 radio frame</w:t>
      </w:r>
    </w:p>
    <w:p w14:paraId="0CFD6E70" w14:textId="1886FC10" w:rsidR="003C62E0" w:rsidRPr="00D455D0" w:rsidRDefault="003C62E0" w:rsidP="0018160F">
      <w:pPr>
        <w:numPr>
          <w:ilvl w:val="0"/>
          <w:numId w:val="10"/>
        </w:numPr>
        <w:rPr>
          <w:lang w:eastAsia="ja-JP" w:bidi="hi-IN"/>
        </w:rPr>
      </w:pPr>
      <w:r w:rsidRPr="00D455D0">
        <w:rPr>
          <w:lang w:eastAsia="ja-JP" w:bidi="hi-IN"/>
        </w:rPr>
        <w:t>Receiver assumptions</w:t>
      </w:r>
    </w:p>
    <w:p w14:paraId="0D80AD62" w14:textId="6DA0B612" w:rsidR="003C62E0" w:rsidRPr="00D455D0" w:rsidRDefault="003C62E0" w:rsidP="0018160F">
      <w:pPr>
        <w:numPr>
          <w:ilvl w:val="1"/>
          <w:numId w:val="10"/>
        </w:numPr>
        <w:rPr>
          <w:lang w:eastAsia="ja-JP" w:bidi="hi-IN"/>
        </w:rPr>
      </w:pPr>
      <w:r w:rsidRPr="00D455D0">
        <w:rPr>
          <w:lang w:eastAsia="ja-JP" w:bidi="hi-IN"/>
        </w:rPr>
        <w:t>Option 1: Detection of pre-emption indication is O</w:t>
      </w:r>
      <w:r w:rsidR="00486CFB" w:rsidRPr="00D455D0">
        <w:rPr>
          <w:lang w:eastAsia="ja-JP" w:bidi="hi-IN"/>
        </w:rPr>
        <w:t>N</w:t>
      </w:r>
    </w:p>
    <w:p w14:paraId="0D12F046" w14:textId="1C4D3F49" w:rsidR="003C62E0" w:rsidRPr="00D455D0" w:rsidRDefault="003C62E0" w:rsidP="0018160F">
      <w:pPr>
        <w:numPr>
          <w:ilvl w:val="1"/>
          <w:numId w:val="10"/>
        </w:numPr>
        <w:rPr>
          <w:lang w:eastAsia="ja-JP" w:bidi="hi-IN"/>
        </w:rPr>
      </w:pPr>
      <w:r w:rsidRPr="00D455D0">
        <w:rPr>
          <w:lang w:eastAsia="ja-JP" w:bidi="hi-IN"/>
        </w:rPr>
        <w:t>Option 2: Detection of pre-emption indication is OFF</w:t>
      </w:r>
      <w:r w:rsidR="00785694" w:rsidRPr="00D455D0">
        <w:rPr>
          <w:lang w:eastAsia="ja-JP" w:bidi="hi-IN"/>
        </w:rPr>
        <w:t xml:space="preserve"> (incorrect UE processing)</w:t>
      </w:r>
    </w:p>
    <w:p w14:paraId="5A819348" w14:textId="32273608" w:rsidR="00142515" w:rsidRPr="00142515" w:rsidRDefault="00142515" w:rsidP="00BF72C6">
      <w:pPr>
        <w:jc w:val="both"/>
        <w:rPr>
          <w:lang w:eastAsia="ja-JP" w:bidi="hi-IN"/>
        </w:rPr>
      </w:pPr>
      <w:r w:rsidRPr="00D455D0">
        <w:rPr>
          <w:lang w:eastAsia="ja-JP" w:bidi="hi-IN"/>
        </w:rPr>
        <w:t xml:space="preserve">In </w:t>
      </w:r>
      <w:r w:rsidR="003E3A02" w:rsidRPr="00D455D0">
        <w:rPr>
          <w:lang w:eastAsia="ja-JP" w:bidi="hi-IN"/>
        </w:rPr>
        <w:fldChar w:fldCharType="begin"/>
      </w:r>
      <w:r w:rsidR="003E3A02" w:rsidRPr="00D455D0">
        <w:rPr>
          <w:lang w:eastAsia="ja-JP" w:bidi="hi-IN"/>
        </w:rPr>
        <w:instrText xml:space="preserve"> REF _Ref37402772 \h </w:instrText>
      </w:r>
      <w:r w:rsidR="00704640" w:rsidRPr="00D455D0">
        <w:rPr>
          <w:lang w:eastAsia="ja-JP" w:bidi="hi-IN"/>
        </w:rPr>
        <w:instrText xml:space="preserve"> \* MERGEFORMAT </w:instrText>
      </w:r>
      <w:r w:rsidR="003E3A02" w:rsidRPr="00D455D0">
        <w:rPr>
          <w:lang w:eastAsia="ja-JP" w:bidi="hi-IN"/>
        </w:rPr>
      </w:r>
      <w:r w:rsidR="003E3A02" w:rsidRPr="00D455D0">
        <w:rPr>
          <w:lang w:eastAsia="ja-JP" w:bidi="hi-IN"/>
        </w:rPr>
        <w:fldChar w:fldCharType="separate"/>
      </w:r>
      <w:r w:rsidR="003E3A02" w:rsidRPr="00D455D0">
        <w:t xml:space="preserve">Figure </w:t>
      </w:r>
      <w:r w:rsidR="003E3A02" w:rsidRPr="00D455D0">
        <w:rPr>
          <w:noProof/>
        </w:rPr>
        <w:t>5</w:t>
      </w:r>
      <w:r w:rsidR="003E3A02" w:rsidRPr="00D455D0">
        <w:rPr>
          <w:lang w:eastAsia="ja-JP" w:bidi="hi-IN"/>
        </w:rPr>
        <w:fldChar w:fldCharType="end"/>
      </w:r>
      <w:r w:rsidR="003E3A02" w:rsidRPr="00D455D0">
        <w:rPr>
          <w:lang w:eastAsia="ja-JP" w:bidi="hi-IN"/>
        </w:rPr>
        <w:t xml:space="preserve"> </w:t>
      </w:r>
      <w:r w:rsidRPr="00D455D0">
        <w:rPr>
          <w:lang w:eastAsia="ja-JP" w:bidi="hi-IN"/>
        </w:rPr>
        <w:t xml:space="preserve">we provide simulation results for </w:t>
      </w:r>
      <w:r w:rsidR="591E2AFA" w:rsidRPr="00D455D0">
        <w:rPr>
          <w:lang w:eastAsia="ja-JP" w:bidi="hi-IN"/>
        </w:rPr>
        <w:t xml:space="preserve">above </w:t>
      </w:r>
      <w:r w:rsidRPr="00D455D0">
        <w:rPr>
          <w:lang w:eastAsia="ja-JP" w:bidi="hi-IN"/>
        </w:rPr>
        <w:t>scenarios</w:t>
      </w:r>
      <w:r w:rsidR="00BF72C6" w:rsidRPr="00D455D0">
        <w:rPr>
          <w:lang w:eastAsia="ja-JP" w:bidi="hi-IN"/>
        </w:rPr>
        <w:t>. In</w:t>
      </w:r>
      <w:r w:rsidRPr="00D455D0">
        <w:rPr>
          <w:lang w:eastAsia="ja-JP" w:bidi="hi-IN"/>
        </w:rPr>
        <w:t xml:space="preserve"> </w:t>
      </w:r>
      <w:r w:rsidRPr="00D455D0">
        <w:rPr>
          <w:lang w:eastAsia="ja-JP" w:bidi="hi-IN"/>
        </w:rPr>
        <w:fldChar w:fldCharType="begin"/>
      </w:r>
      <w:r w:rsidRPr="00D455D0">
        <w:rPr>
          <w:lang w:eastAsia="ja-JP" w:bidi="hi-IN"/>
        </w:rPr>
        <w:instrText xml:space="preserve"> REF _Ref37330055 \h </w:instrText>
      </w:r>
      <w:r w:rsidR="00704640" w:rsidRPr="00D455D0">
        <w:rPr>
          <w:lang w:eastAsia="ja-JP" w:bidi="hi-IN"/>
        </w:rPr>
        <w:instrText xml:space="preserve"> \* MERGEFORMAT </w:instrText>
      </w:r>
      <w:r w:rsidRPr="00D455D0">
        <w:rPr>
          <w:lang w:eastAsia="ja-JP" w:bidi="hi-IN"/>
        </w:rPr>
      </w:r>
      <w:r w:rsidRPr="00D455D0">
        <w:rPr>
          <w:lang w:eastAsia="ja-JP" w:bidi="hi-IN"/>
        </w:rPr>
        <w:fldChar w:fldCharType="separate"/>
      </w:r>
      <w:r w:rsidR="006976C1" w:rsidRPr="00C436D3">
        <w:t xml:space="preserve">Table </w:t>
      </w:r>
      <w:r w:rsidR="006976C1">
        <w:rPr>
          <w:noProof/>
        </w:rPr>
        <w:t>4</w:t>
      </w:r>
      <w:r w:rsidRPr="00D455D0">
        <w:rPr>
          <w:lang w:eastAsia="ja-JP" w:bidi="hi-IN"/>
        </w:rPr>
        <w:fldChar w:fldCharType="end"/>
      </w:r>
      <w:r w:rsidR="00BF72C6" w:rsidRPr="00D455D0">
        <w:rPr>
          <w:lang w:eastAsia="ja-JP" w:bidi="hi-IN"/>
        </w:rPr>
        <w:t xml:space="preserve"> </w:t>
      </w:r>
      <w:r w:rsidRPr="00D455D0">
        <w:rPr>
          <w:lang w:eastAsia="ja-JP" w:bidi="hi-IN"/>
        </w:rPr>
        <w:t>we show SNR loss for 70 %</w:t>
      </w:r>
      <w:r w:rsidR="00345414" w:rsidRPr="00D455D0">
        <w:rPr>
          <w:lang w:eastAsia="ja-JP" w:bidi="hi-IN"/>
        </w:rPr>
        <w:t xml:space="preserve"> </w:t>
      </w:r>
      <w:r w:rsidRPr="00D455D0">
        <w:rPr>
          <w:lang w:eastAsia="ja-JP" w:bidi="hi-IN"/>
        </w:rPr>
        <w:t>of maximum throughput in case UE make incorrect receive processing in scenarios with pre-emption.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3C62E0" w:rsidRPr="00A17EA0" w14:paraId="22A71EB3" w14:textId="77777777" w:rsidTr="701972B1">
        <w:tc>
          <w:tcPr>
            <w:tcW w:w="4927" w:type="dxa"/>
            <w:shd w:val="clear" w:color="auto" w:fill="auto"/>
          </w:tcPr>
          <w:p w14:paraId="224ABBCF" w14:textId="07F33DA6" w:rsidR="003C62E0" w:rsidRPr="00C2786E" w:rsidRDefault="003C62E0" w:rsidP="001F3548">
            <w:pPr>
              <w:keepNext/>
              <w:spacing w:before="0" w:after="0"/>
              <w:jc w:val="center"/>
              <w:rPr>
                <w:b/>
                <w:bCs/>
                <w:sz w:val="18"/>
                <w:szCs w:val="18"/>
                <w:lang w:eastAsia="ja-JP" w:bidi="hi-IN"/>
              </w:rPr>
            </w:pPr>
            <w:r w:rsidRPr="00C2786E">
              <w:rPr>
                <w:b/>
                <w:bCs/>
                <w:sz w:val="18"/>
                <w:szCs w:val="18"/>
                <w:lang w:eastAsia="ja-JP" w:bidi="hi-IN"/>
              </w:rPr>
              <w:t xml:space="preserve">MCS </w:t>
            </w:r>
            <w:r>
              <w:rPr>
                <w:b/>
                <w:bCs/>
                <w:sz w:val="18"/>
                <w:szCs w:val="18"/>
                <w:lang w:eastAsia="ja-JP" w:bidi="hi-IN"/>
              </w:rPr>
              <w:t>4</w:t>
            </w:r>
          </w:p>
          <w:p w14:paraId="2813BB28" w14:textId="6A20AE9E" w:rsidR="003C62E0" w:rsidRPr="00A17EA0" w:rsidRDefault="009F61B1" w:rsidP="001F3548">
            <w:pPr>
              <w:keepNext/>
              <w:spacing w:line="280" w:lineRule="atLeast"/>
              <w:jc w:val="center"/>
              <w:rPr>
                <w:lang w:eastAsia="ja-JP" w:bidi="hi-IN"/>
              </w:rPr>
            </w:pPr>
            <w:r>
              <w:rPr>
                <w:lang w:eastAsia="ja-JP" w:bidi="hi-IN"/>
              </w:rPr>
              <w:pict w14:anchorId="7A1DDBF8">
                <v:shape id="_x0000_i1034" type="#_x0000_t75" style="width:220.75pt;height:165.75pt">
                  <v:imagedata r:id="rId21" o:title=""/>
                </v:shape>
              </w:pict>
            </w:r>
          </w:p>
        </w:tc>
        <w:tc>
          <w:tcPr>
            <w:tcW w:w="4928" w:type="dxa"/>
            <w:shd w:val="clear" w:color="auto" w:fill="auto"/>
          </w:tcPr>
          <w:p w14:paraId="17FFC7E6" w14:textId="52D99E40" w:rsidR="003C62E0" w:rsidRPr="00C2786E" w:rsidRDefault="003C62E0" w:rsidP="001F3548">
            <w:pPr>
              <w:keepNext/>
              <w:spacing w:before="0" w:after="0"/>
              <w:jc w:val="center"/>
              <w:rPr>
                <w:b/>
                <w:bCs/>
                <w:sz w:val="18"/>
                <w:szCs w:val="18"/>
                <w:lang w:eastAsia="ja-JP" w:bidi="hi-IN"/>
              </w:rPr>
            </w:pPr>
            <w:r w:rsidRPr="00C2786E">
              <w:rPr>
                <w:b/>
                <w:bCs/>
                <w:sz w:val="18"/>
                <w:szCs w:val="18"/>
                <w:lang w:eastAsia="ja-JP" w:bidi="hi-IN"/>
              </w:rPr>
              <w:t xml:space="preserve">MCS </w:t>
            </w:r>
            <w:r>
              <w:rPr>
                <w:b/>
                <w:bCs/>
                <w:sz w:val="18"/>
                <w:szCs w:val="18"/>
                <w:lang w:eastAsia="ja-JP" w:bidi="hi-IN"/>
              </w:rPr>
              <w:t>1</w:t>
            </w:r>
            <w:r w:rsidR="00D009C9">
              <w:rPr>
                <w:b/>
                <w:bCs/>
                <w:sz w:val="18"/>
                <w:szCs w:val="18"/>
                <w:lang w:eastAsia="ja-JP" w:bidi="hi-IN"/>
              </w:rPr>
              <w:t>3</w:t>
            </w:r>
          </w:p>
          <w:p w14:paraId="4AA47847" w14:textId="3F513C1E" w:rsidR="003C62E0" w:rsidRPr="00A17EA0" w:rsidRDefault="009F61B1" w:rsidP="001F3548">
            <w:pPr>
              <w:keepNext/>
              <w:spacing w:line="280" w:lineRule="atLeast"/>
              <w:jc w:val="center"/>
              <w:rPr>
                <w:lang w:eastAsia="ja-JP" w:bidi="hi-IN"/>
              </w:rPr>
            </w:pPr>
            <w:r>
              <w:rPr>
                <w:lang w:eastAsia="ja-JP" w:bidi="hi-IN"/>
              </w:rPr>
              <w:pict w14:anchorId="69892A58">
                <v:shape id="_x0000_i1035" type="#_x0000_t75" style="width:220.75pt;height:165.75pt">
                  <v:imagedata r:id="rId22" o:title=""/>
                </v:shape>
              </w:pict>
            </w:r>
          </w:p>
        </w:tc>
      </w:tr>
      <w:tr w:rsidR="003C62E0" w:rsidRPr="00C2786E" w14:paraId="36877AD5" w14:textId="77777777" w:rsidTr="701972B1">
        <w:tc>
          <w:tcPr>
            <w:tcW w:w="9855" w:type="dxa"/>
            <w:gridSpan w:val="2"/>
            <w:shd w:val="clear" w:color="auto" w:fill="auto"/>
          </w:tcPr>
          <w:p w14:paraId="7BB6FFFD" w14:textId="504402D5" w:rsidR="003C62E0" w:rsidRPr="00C2786E" w:rsidRDefault="003C62E0" w:rsidP="001F3548">
            <w:pPr>
              <w:pStyle w:val="Caption"/>
              <w:spacing w:line="280" w:lineRule="atLeast"/>
              <w:jc w:val="center"/>
              <w:rPr>
                <w:highlight w:val="red"/>
                <w:lang w:eastAsia="ja-JP" w:bidi="hi-IN"/>
              </w:rPr>
            </w:pPr>
            <w:bookmarkStart w:id="12" w:name="_Ref37402772"/>
            <w:r>
              <w:t xml:space="preserve">Figure </w:t>
            </w:r>
            <w:r>
              <w:fldChar w:fldCharType="begin"/>
            </w:r>
            <w:r>
              <w:instrText xml:space="preserve"> SEQ Figure \* ARABIC </w:instrText>
            </w:r>
            <w:r>
              <w:fldChar w:fldCharType="separate"/>
            </w:r>
            <w:r w:rsidR="00237010">
              <w:rPr>
                <w:noProof/>
              </w:rPr>
              <w:t>4</w:t>
            </w:r>
            <w:r>
              <w:fldChar w:fldCharType="end"/>
            </w:r>
            <w:bookmarkEnd w:id="12"/>
            <w:r>
              <w:t>. Pre-emption indication</w:t>
            </w:r>
            <w:r w:rsidR="00237010">
              <w:t xml:space="preserve"> throughput</w:t>
            </w:r>
            <w:r>
              <w:t xml:space="preserve"> performance analysis.</w:t>
            </w:r>
          </w:p>
        </w:tc>
      </w:tr>
    </w:tbl>
    <w:p w14:paraId="7BF7D4B2" w14:textId="30B6C81F" w:rsidR="008E1EBA" w:rsidRPr="00C436D3" w:rsidRDefault="008E1EBA" w:rsidP="008E1EBA">
      <w:pPr>
        <w:pStyle w:val="Caption"/>
      </w:pPr>
      <w:bookmarkStart w:id="13" w:name="_Ref37330055"/>
      <w:bookmarkStart w:id="14" w:name="_Ref37330052"/>
      <w:r w:rsidRPr="00C436D3">
        <w:t xml:space="preserve">Table </w:t>
      </w:r>
      <w:r w:rsidRPr="00C436D3">
        <w:fldChar w:fldCharType="begin"/>
      </w:r>
      <w:r w:rsidRPr="00C436D3">
        <w:instrText xml:space="preserve"> SEQ Table \* ARABIC </w:instrText>
      </w:r>
      <w:r w:rsidRPr="00C436D3">
        <w:fldChar w:fldCharType="separate"/>
      </w:r>
      <w:r w:rsidR="006976C1">
        <w:rPr>
          <w:noProof/>
        </w:rPr>
        <w:t>4</w:t>
      </w:r>
      <w:r w:rsidRPr="00C436D3">
        <w:fldChar w:fldCharType="end"/>
      </w:r>
      <w:bookmarkEnd w:id="13"/>
      <w:r w:rsidRPr="00C436D3">
        <w:t>. SNR loss @ 70% Max T-put for incorrect Rx processing</w:t>
      </w:r>
      <w:bookmarkEnd w:id="14"/>
    </w:p>
    <w:tbl>
      <w:tblPr>
        <w:tblW w:w="4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1"/>
        <w:gridCol w:w="3293"/>
        <w:gridCol w:w="3293"/>
      </w:tblGrid>
      <w:tr w:rsidR="006B6719" w:rsidRPr="00C436D3" w14:paraId="3E2DD153" w14:textId="77777777" w:rsidTr="0091687A">
        <w:trPr>
          <w:jc w:val="center"/>
        </w:trPr>
        <w:tc>
          <w:tcPr>
            <w:tcW w:w="1348" w:type="pct"/>
            <w:shd w:val="clear" w:color="auto" w:fill="DEEAF6"/>
            <w:vAlign w:val="center"/>
          </w:tcPr>
          <w:p w14:paraId="45C07B44" w14:textId="0BBD0699" w:rsidR="006B6719" w:rsidRPr="00C436D3" w:rsidRDefault="0091687A" w:rsidP="00E147B8">
            <w:pPr>
              <w:keepNext/>
              <w:tabs>
                <w:tab w:val="left" w:pos="1276"/>
              </w:tabs>
              <w:spacing w:before="60" w:after="60"/>
              <w:jc w:val="center"/>
              <w:rPr>
                <w:b/>
                <w:lang w:val="en-US"/>
              </w:rPr>
            </w:pPr>
            <w:r w:rsidRPr="00C436D3">
              <w:rPr>
                <w:b/>
                <w:lang w:val="en-US"/>
              </w:rPr>
              <w:t>FRC</w:t>
            </w:r>
          </w:p>
        </w:tc>
        <w:tc>
          <w:tcPr>
            <w:tcW w:w="1826" w:type="pct"/>
            <w:shd w:val="clear" w:color="auto" w:fill="DEEAF6"/>
            <w:vAlign w:val="center"/>
          </w:tcPr>
          <w:p w14:paraId="0445C4A3" w14:textId="25A26CDE" w:rsidR="006B6719" w:rsidRPr="00C436D3" w:rsidRDefault="0091687A" w:rsidP="00E147B8">
            <w:pPr>
              <w:keepNext/>
              <w:tabs>
                <w:tab w:val="left" w:pos="1276"/>
              </w:tabs>
              <w:spacing w:before="60" w:after="60"/>
              <w:jc w:val="center"/>
              <w:rPr>
                <w:b/>
                <w:lang w:val="en-US"/>
              </w:rPr>
            </w:pPr>
            <w:r w:rsidRPr="00C436D3">
              <w:rPr>
                <w:b/>
                <w:lang w:val="en-US"/>
              </w:rPr>
              <w:t>Pre-emption probability 10%</w:t>
            </w:r>
          </w:p>
        </w:tc>
        <w:tc>
          <w:tcPr>
            <w:tcW w:w="1826" w:type="pct"/>
            <w:shd w:val="clear" w:color="auto" w:fill="DEEAF6"/>
            <w:vAlign w:val="center"/>
          </w:tcPr>
          <w:p w14:paraId="03954808" w14:textId="3D0E0DB5" w:rsidR="006B6719" w:rsidRPr="00C436D3" w:rsidRDefault="0091687A" w:rsidP="00E147B8">
            <w:pPr>
              <w:keepNext/>
              <w:tabs>
                <w:tab w:val="left" w:pos="1276"/>
              </w:tabs>
              <w:spacing w:before="60" w:after="60"/>
              <w:jc w:val="center"/>
              <w:rPr>
                <w:b/>
                <w:lang w:val="en-US"/>
              </w:rPr>
            </w:pPr>
            <w:r w:rsidRPr="00C436D3">
              <w:rPr>
                <w:b/>
                <w:lang w:val="en-US"/>
              </w:rPr>
              <w:t>Pre-emption probability 20%</w:t>
            </w:r>
          </w:p>
        </w:tc>
      </w:tr>
      <w:tr w:rsidR="006B6719" w:rsidRPr="00C436D3" w14:paraId="3B066AB4" w14:textId="77777777" w:rsidTr="0091687A">
        <w:trPr>
          <w:jc w:val="center"/>
        </w:trPr>
        <w:tc>
          <w:tcPr>
            <w:tcW w:w="1348" w:type="pct"/>
            <w:shd w:val="clear" w:color="auto" w:fill="DEEAF6"/>
            <w:vAlign w:val="center"/>
          </w:tcPr>
          <w:p w14:paraId="7EC438C9" w14:textId="23FF4696" w:rsidR="006B6719" w:rsidRPr="00C436D3" w:rsidRDefault="006B6719" w:rsidP="00E147B8">
            <w:pPr>
              <w:keepNext/>
              <w:tabs>
                <w:tab w:val="left" w:pos="1276"/>
              </w:tabs>
              <w:spacing w:before="60" w:after="60"/>
              <w:rPr>
                <w:b/>
                <w:lang w:val="en-US"/>
              </w:rPr>
            </w:pPr>
            <w:r w:rsidRPr="00C436D3">
              <w:rPr>
                <w:b/>
                <w:lang w:val="en-US"/>
              </w:rPr>
              <w:t>Rank 1, MCS 4</w:t>
            </w:r>
          </w:p>
        </w:tc>
        <w:tc>
          <w:tcPr>
            <w:tcW w:w="1826" w:type="pct"/>
            <w:shd w:val="clear" w:color="auto" w:fill="auto"/>
            <w:vAlign w:val="center"/>
          </w:tcPr>
          <w:p w14:paraId="48C37CD7" w14:textId="5C0B2908" w:rsidR="006B6719" w:rsidRPr="00C436D3" w:rsidRDefault="006B6719" w:rsidP="00E147B8">
            <w:pPr>
              <w:keepNext/>
              <w:tabs>
                <w:tab w:val="left" w:pos="1276"/>
              </w:tabs>
              <w:spacing w:before="60" w:after="60"/>
              <w:jc w:val="center"/>
              <w:rPr>
                <w:bCs/>
                <w:lang w:val="en-US"/>
              </w:rPr>
            </w:pPr>
            <w:r w:rsidRPr="00C436D3">
              <w:rPr>
                <w:bCs/>
                <w:lang w:val="en-US"/>
              </w:rPr>
              <w:t>0.</w:t>
            </w:r>
            <w:r w:rsidR="004F3B9E" w:rsidRPr="00C436D3">
              <w:rPr>
                <w:bCs/>
                <w:lang w:val="en-US"/>
              </w:rPr>
              <w:t>0</w:t>
            </w:r>
          </w:p>
        </w:tc>
        <w:tc>
          <w:tcPr>
            <w:tcW w:w="1826" w:type="pct"/>
            <w:shd w:val="clear" w:color="auto" w:fill="auto"/>
            <w:vAlign w:val="center"/>
          </w:tcPr>
          <w:p w14:paraId="0E992DD5" w14:textId="4CDAB05E" w:rsidR="006B6719" w:rsidRPr="00C436D3" w:rsidRDefault="004F3B9E" w:rsidP="00E147B8">
            <w:pPr>
              <w:keepNext/>
              <w:tabs>
                <w:tab w:val="left" w:pos="1276"/>
              </w:tabs>
              <w:spacing w:before="60" w:after="60"/>
              <w:jc w:val="center"/>
              <w:rPr>
                <w:bCs/>
                <w:lang w:val="en-US"/>
              </w:rPr>
            </w:pPr>
            <w:r w:rsidRPr="00C436D3">
              <w:rPr>
                <w:bCs/>
                <w:lang w:val="en-US"/>
              </w:rPr>
              <w:t>0</w:t>
            </w:r>
            <w:r w:rsidR="006B6719" w:rsidRPr="00C436D3">
              <w:rPr>
                <w:bCs/>
                <w:lang w:val="en-US"/>
              </w:rPr>
              <w:t>.</w:t>
            </w:r>
            <w:r w:rsidRPr="00C436D3">
              <w:rPr>
                <w:bCs/>
                <w:lang w:val="en-US"/>
              </w:rPr>
              <w:t>1</w:t>
            </w:r>
          </w:p>
        </w:tc>
      </w:tr>
      <w:tr w:rsidR="006B6719" w:rsidRPr="00C436D3" w14:paraId="32E00F27" w14:textId="77777777" w:rsidTr="0091687A">
        <w:trPr>
          <w:jc w:val="center"/>
        </w:trPr>
        <w:tc>
          <w:tcPr>
            <w:tcW w:w="1348" w:type="pct"/>
            <w:shd w:val="clear" w:color="auto" w:fill="DEEAF6"/>
            <w:vAlign w:val="center"/>
          </w:tcPr>
          <w:p w14:paraId="00384C51" w14:textId="16C180AF" w:rsidR="006B6719" w:rsidRPr="00C436D3" w:rsidRDefault="006B6719" w:rsidP="00E147B8">
            <w:pPr>
              <w:tabs>
                <w:tab w:val="left" w:pos="1276"/>
              </w:tabs>
              <w:spacing w:before="60" w:after="60"/>
              <w:rPr>
                <w:b/>
                <w:lang w:val="en-US"/>
              </w:rPr>
            </w:pPr>
            <w:r w:rsidRPr="00C436D3">
              <w:rPr>
                <w:b/>
                <w:lang w:val="en-US"/>
              </w:rPr>
              <w:t>Rank 1, MCS 13</w:t>
            </w:r>
          </w:p>
        </w:tc>
        <w:tc>
          <w:tcPr>
            <w:tcW w:w="1826" w:type="pct"/>
            <w:shd w:val="clear" w:color="auto" w:fill="auto"/>
            <w:vAlign w:val="center"/>
          </w:tcPr>
          <w:p w14:paraId="0AD47980" w14:textId="0F619B5A" w:rsidR="006B6719" w:rsidRPr="00C436D3" w:rsidRDefault="006B6719" w:rsidP="00E147B8">
            <w:pPr>
              <w:tabs>
                <w:tab w:val="left" w:pos="1276"/>
              </w:tabs>
              <w:spacing w:before="60" w:after="60"/>
              <w:jc w:val="center"/>
              <w:rPr>
                <w:bCs/>
                <w:lang w:val="en-US"/>
              </w:rPr>
            </w:pPr>
            <w:r w:rsidRPr="00C436D3">
              <w:rPr>
                <w:bCs/>
                <w:lang w:val="en-US"/>
              </w:rPr>
              <w:t>0.</w:t>
            </w:r>
            <w:r w:rsidR="004F3B9E" w:rsidRPr="00C436D3">
              <w:rPr>
                <w:bCs/>
                <w:lang w:val="en-US"/>
              </w:rPr>
              <w:t>5</w:t>
            </w:r>
          </w:p>
        </w:tc>
        <w:tc>
          <w:tcPr>
            <w:tcW w:w="1826" w:type="pct"/>
            <w:shd w:val="clear" w:color="auto" w:fill="auto"/>
            <w:vAlign w:val="center"/>
          </w:tcPr>
          <w:p w14:paraId="1445CE37" w14:textId="74D71825" w:rsidR="006B6719" w:rsidRPr="00C436D3" w:rsidRDefault="00EF71D7" w:rsidP="00E147B8">
            <w:pPr>
              <w:tabs>
                <w:tab w:val="left" w:pos="1276"/>
              </w:tabs>
              <w:spacing w:before="60" w:after="60"/>
              <w:jc w:val="center"/>
              <w:rPr>
                <w:bCs/>
                <w:lang w:val="en-US"/>
              </w:rPr>
            </w:pPr>
            <w:r>
              <w:rPr>
                <w:bCs/>
                <w:lang w:val="en-US"/>
              </w:rPr>
              <w:t>2</w:t>
            </w:r>
            <w:r w:rsidR="006B6719" w:rsidRPr="00C436D3">
              <w:rPr>
                <w:bCs/>
                <w:lang w:val="en-US"/>
              </w:rPr>
              <w:t>.</w:t>
            </w:r>
            <w:r w:rsidR="004F3B9E" w:rsidRPr="00C436D3">
              <w:rPr>
                <w:bCs/>
                <w:lang w:val="en-US"/>
              </w:rPr>
              <w:t>8</w:t>
            </w:r>
          </w:p>
        </w:tc>
      </w:tr>
    </w:tbl>
    <w:p w14:paraId="17D2A9A4" w14:textId="44823A1A" w:rsidR="00E52669" w:rsidRDefault="00E52669" w:rsidP="004F3B9E">
      <w:pPr>
        <w:jc w:val="both"/>
        <w:rPr>
          <w:lang w:val="en-US" w:eastAsia="ja-JP" w:bidi="hi-IN"/>
        </w:rPr>
      </w:pPr>
      <w:r w:rsidRPr="00C436D3">
        <w:rPr>
          <w:lang w:eastAsia="ja-JP" w:bidi="hi-IN"/>
        </w:rPr>
        <w:t>From these results we can observe that correct RX processing (</w:t>
      </w:r>
      <w:r w:rsidR="006925C2">
        <w:rPr>
          <w:lang w:eastAsia="ja-JP" w:bidi="hi-IN"/>
        </w:rPr>
        <w:t>i.e</w:t>
      </w:r>
      <w:bookmarkStart w:id="15" w:name="_GoBack"/>
      <w:bookmarkEnd w:id="15"/>
      <w:r w:rsidRPr="00C436D3">
        <w:rPr>
          <w:lang w:eastAsia="ja-JP" w:bidi="hi-IN"/>
        </w:rPr>
        <w:t>. HARQ buffer flashing) can be verified (i.e. SNR loss higher than 1.0 dB) under following conditions:</w:t>
      </w:r>
      <w:r w:rsidR="004F3B9E" w:rsidRPr="00C436D3">
        <w:rPr>
          <w:lang w:eastAsia="ja-JP" w:bidi="hi-IN"/>
        </w:rPr>
        <w:t xml:space="preserve"> </w:t>
      </w:r>
      <w:r w:rsidR="008837A1" w:rsidRPr="00C436D3">
        <w:rPr>
          <w:lang w:eastAsia="ja-JP" w:bidi="hi-IN"/>
        </w:rPr>
        <w:t>Pre-emption probability 20%, MCS 13</w:t>
      </w:r>
      <w:r w:rsidR="004F3B9E" w:rsidRPr="00C436D3">
        <w:rPr>
          <w:lang w:eastAsia="ja-JP" w:bidi="hi-IN"/>
        </w:rPr>
        <w:t>.</w:t>
      </w:r>
      <w:r w:rsidR="00B23B50" w:rsidRPr="00B23B50">
        <w:rPr>
          <w:lang w:val="en-US" w:eastAsia="ja-JP" w:bidi="hi-IN"/>
        </w:rPr>
        <w:t xml:space="preserve"> </w:t>
      </w:r>
      <w:r w:rsidR="00B23B50">
        <w:rPr>
          <w:lang w:val="en-US" w:eastAsia="ja-JP" w:bidi="hi-IN"/>
        </w:rPr>
        <w:t xml:space="preserve">Same time, we can observe </w:t>
      </w:r>
      <w:r w:rsidR="00241018">
        <w:rPr>
          <w:lang w:val="en-US" w:eastAsia="ja-JP" w:bidi="hi-IN"/>
        </w:rPr>
        <w:t xml:space="preserve">that maximum throughput cannot be reached under such conditions </w:t>
      </w:r>
      <w:r w:rsidR="00DE65CD">
        <w:rPr>
          <w:lang w:val="en-US" w:eastAsia="ja-JP" w:bidi="hi-IN"/>
        </w:rPr>
        <w:t>even with correct RX processing.</w:t>
      </w:r>
      <w:r w:rsidR="00446E92">
        <w:rPr>
          <w:lang w:val="en-US" w:eastAsia="ja-JP" w:bidi="hi-IN"/>
        </w:rPr>
        <w:t xml:space="preserve"> Usually, if throughput is used as test metric then </w:t>
      </w:r>
      <w:r w:rsidR="00C61628">
        <w:rPr>
          <w:lang w:val="en-US" w:eastAsia="ja-JP" w:bidi="hi-IN"/>
        </w:rPr>
        <w:t xml:space="preserve">test setup is selected to ensure that maximum throughput can be reached. Therefore, we suggest to check </w:t>
      </w:r>
      <w:r w:rsidR="00247E4C">
        <w:rPr>
          <w:lang w:val="en-US" w:eastAsia="ja-JP" w:bidi="hi-IN"/>
        </w:rPr>
        <w:t>BLER test metric.</w:t>
      </w:r>
    </w:p>
    <w:p w14:paraId="1EA2A1E0" w14:textId="2BBF4EDC" w:rsidR="006976C1" w:rsidRDefault="006976C1" w:rsidP="004F3B9E">
      <w:pPr>
        <w:jc w:val="both"/>
        <w:rPr>
          <w:lang w:val="en-US" w:eastAsia="ja-JP" w:bidi="hi-IN"/>
        </w:rPr>
      </w:pPr>
      <w:r>
        <w:rPr>
          <w:lang w:val="en-US" w:eastAsia="ja-JP" w:bidi="hi-IN"/>
        </w:rPr>
        <w:lastRenderedPageBreak/>
        <w:t xml:space="preserve">In </w:t>
      </w:r>
      <w:r>
        <w:rPr>
          <w:lang w:val="en-US" w:eastAsia="ja-JP" w:bidi="hi-IN"/>
        </w:rPr>
        <w:fldChar w:fldCharType="begin"/>
      </w:r>
      <w:r>
        <w:rPr>
          <w:lang w:val="en-US" w:eastAsia="ja-JP" w:bidi="hi-IN"/>
        </w:rPr>
        <w:instrText xml:space="preserve"> REF _Ref53908827 \h </w:instrText>
      </w:r>
      <w:r>
        <w:rPr>
          <w:lang w:val="en-US" w:eastAsia="ja-JP" w:bidi="hi-IN"/>
        </w:rPr>
      </w:r>
      <w:r>
        <w:rPr>
          <w:lang w:val="en-US" w:eastAsia="ja-JP" w:bidi="hi-IN"/>
        </w:rPr>
        <w:fldChar w:fldCharType="separate"/>
      </w:r>
      <w:r>
        <w:t xml:space="preserve">Figure </w:t>
      </w:r>
      <w:r>
        <w:rPr>
          <w:noProof/>
        </w:rPr>
        <w:t>5</w:t>
      </w:r>
      <w:r>
        <w:rPr>
          <w:lang w:val="en-US" w:eastAsia="ja-JP" w:bidi="hi-IN"/>
        </w:rPr>
        <w:fldChar w:fldCharType="end"/>
      </w:r>
      <w:r>
        <w:rPr>
          <w:lang w:val="en-US" w:eastAsia="ja-JP" w:bidi="hi-IN"/>
        </w:rPr>
        <w:t xml:space="preserve"> we provide </w:t>
      </w:r>
      <w:r w:rsidR="005244BE">
        <w:rPr>
          <w:lang w:val="en-US" w:eastAsia="ja-JP" w:bidi="hi-IN"/>
        </w:rPr>
        <w:t xml:space="preserve">the BLER analysis for considered scenarios. </w:t>
      </w:r>
      <w:r>
        <w:rPr>
          <w:lang w:val="en-US" w:eastAsia="ja-JP" w:bidi="hi-IN"/>
        </w:rPr>
        <w:fldChar w:fldCharType="begin"/>
      </w:r>
      <w:r>
        <w:rPr>
          <w:lang w:val="en-US" w:eastAsia="ja-JP" w:bidi="hi-IN"/>
        </w:rPr>
        <w:instrText xml:space="preserve"> REF _Ref53908837 \h </w:instrText>
      </w:r>
      <w:r>
        <w:rPr>
          <w:lang w:val="en-US" w:eastAsia="ja-JP" w:bidi="hi-IN"/>
        </w:rPr>
      </w:r>
      <w:r>
        <w:rPr>
          <w:lang w:val="en-US" w:eastAsia="ja-JP" w:bidi="hi-IN"/>
        </w:rPr>
        <w:fldChar w:fldCharType="separate"/>
      </w:r>
      <w:r w:rsidRPr="00C436D3">
        <w:t xml:space="preserve">Table </w:t>
      </w:r>
      <w:r>
        <w:rPr>
          <w:noProof/>
        </w:rPr>
        <w:t>5</w:t>
      </w:r>
      <w:r>
        <w:rPr>
          <w:lang w:val="en-US" w:eastAsia="ja-JP" w:bidi="hi-IN"/>
        </w:rPr>
        <w:fldChar w:fldCharType="end"/>
      </w:r>
      <w:r w:rsidR="005244BE">
        <w:rPr>
          <w:lang w:val="en-US" w:eastAsia="ja-JP" w:bidi="hi-IN"/>
        </w:rPr>
        <w:t xml:space="preserve"> shows SNR difference </w:t>
      </w:r>
      <w:r w:rsidR="00AF1D2C">
        <w:rPr>
          <w:lang w:val="en-US" w:eastAsia="ja-JP" w:bidi="hi-IN"/>
        </w:rPr>
        <w:t>of</w:t>
      </w:r>
      <w:r w:rsidR="005244BE">
        <w:rPr>
          <w:lang w:val="en-US" w:eastAsia="ja-JP" w:bidi="hi-IN"/>
        </w:rPr>
        <w:t xml:space="preserve"> correct and incorrect UE </w:t>
      </w:r>
      <w:r w:rsidR="00FC38CF">
        <w:rPr>
          <w:lang w:val="en-US" w:eastAsia="ja-JP" w:bidi="hi-IN"/>
        </w:rPr>
        <w:t>behaviors</w:t>
      </w:r>
      <w:r w:rsidR="005244BE">
        <w:rPr>
          <w:lang w:val="en-US" w:eastAsia="ja-JP" w:bidi="hi-I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247E4C" w14:paraId="6544229B" w14:textId="77777777" w:rsidTr="00A55134">
        <w:tc>
          <w:tcPr>
            <w:tcW w:w="4927" w:type="dxa"/>
            <w:shd w:val="clear" w:color="auto" w:fill="auto"/>
          </w:tcPr>
          <w:p w14:paraId="13CFA278" w14:textId="721B7159" w:rsidR="00CE6D8B" w:rsidRPr="00A55134" w:rsidRDefault="00CE6D8B" w:rsidP="00A55134">
            <w:pPr>
              <w:keepNext/>
              <w:spacing w:before="60" w:after="60"/>
              <w:jc w:val="center"/>
              <w:rPr>
                <w:b/>
                <w:bCs/>
                <w:sz w:val="18"/>
                <w:szCs w:val="18"/>
                <w:lang w:eastAsia="ja-JP" w:bidi="hi-IN"/>
              </w:rPr>
            </w:pPr>
            <w:r w:rsidRPr="00A55134">
              <w:rPr>
                <w:b/>
                <w:bCs/>
                <w:sz w:val="18"/>
                <w:szCs w:val="18"/>
                <w:lang w:eastAsia="ja-JP" w:bidi="hi-IN"/>
              </w:rPr>
              <w:t>MCS 4</w:t>
            </w:r>
          </w:p>
          <w:p w14:paraId="498AADC2" w14:textId="01C23DF5" w:rsidR="00247E4C" w:rsidRPr="00A55134" w:rsidRDefault="009F61B1" w:rsidP="00A55134">
            <w:pPr>
              <w:spacing w:before="60" w:after="60"/>
              <w:jc w:val="both"/>
              <w:rPr>
                <w:lang w:val="en-US" w:eastAsia="ja-JP" w:bidi="hi-IN"/>
              </w:rPr>
            </w:pPr>
            <w:r>
              <w:rPr>
                <w:lang w:val="en-US" w:eastAsia="ja-JP" w:bidi="hi-IN"/>
              </w:rPr>
              <w:pict w14:anchorId="2EE7876A">
                <v:shape id="_x0000_i1036" type="#_x0000_t75" style="width:230.25pt;height:172.55pt">
                  <v:imagedata r:id="rId23" o:title=""/>
                </v:shape>
              </w:pict>
            </w:r>
          </w:p>
        </w:tc>
        <w:tc>
          <w:tcPr>
            <w:tcW w:w="4928" w:type="dxa"/>
            <w:shd w:val="clear" w:color="auto" w:fill="auto"/>
          </w:tcPr>
          <w:p w14:paraId="00EBC482" w14:textId="094F2E21" w:rsidR="00CE6D8B" w:rsidRPr="00A55134" w:rsidRDefault="00CE6D8B" w:rsidP="00A55134">
            <w:pPr>
              <w:keepNext/>
              <w:spacing w:before="60" w:after="60"/>
              <w:jc w:val="center"/>
              <w:rPr>
                <w:b/>
                <w:bCs/>
                <w:sz w:val="18"/>
                <w:szCs w:val="18"/>
                <w:lang w:eastAsia="ja-JP" w:bidi="hi-IN"/>
              </w:rPr>
            </w:pPr>
            <w:r w:rsidRPr="00A55134">
              <w:rPr>
                <w:b/>
                <w:bCs/>
                <w:sz w:val="18"/>
                <w:szCs w:val="18"/>
                <w:lang w:eastAsia="ja-JP" w:bidi="hi-IN"/>
              </w:rPr>
              <w:t>MCS 13</w:t>
            </w:r>
          </w:p>
          <w:p w14:paraId="6838C756" w14:textId="21D8456A" w:rsidR="00247E4C" w:rsidRPr="00A55134" w:rsidRDefault="009F61B1" w:rsidP="00A55134">
            <w:pPr>
              <w:spacing w:before="60" w:after="60"/>
              <w:jc w:val="both"/>
              <w:rPr>
                <w:lang w:val="en-US" w:eastAsia="ja-JP" w:bidi="hi-IN"/>
              </w:rPr>
            </w:pPr>
            <w:r>
              <w:rPr>
                <w:lang w:val="en-US" w:eastAsia="ja-JP" w:bidi="hi-IN"/>
              </w:rPr>
              <w:pict w14:anchorId="1BE5E0FB">
                <v:shape id="_x0000_i1037" type="#_x0000_t75" style="width:230.25pt;height:172.55pt">
                  <v:imagedata r:id="rId24" o:title=""/>
                </v:shape>
              </w:pict>
            </w:r>
          </w:p>
        </w:tc>
      </w:tr>
      <w:tr w:rsidR="00247E4C" w14:paraId="2BA7B3CB" w14:textId="77777777" w:rsidTr="00A55134">
        <w:tc>
          <w:tcPr>
            <w:tcW w:w="9855" w:type="dxa"/>
            <w:gridSpan w:val="2"/>
            <w:shd w:val="clear" w:color="auto" w:fill="auto"/>
          </w:tcPr>
          <w:p w14:paraId="003FD3A9" w14:textId="11B8B1D3" w:rsidR="00247E4C" w:rsidRPr="00A55134" w:rsidRDefault="00237010" w:rsidP="00A55134">
            <w:pPr>
              <w:pStyle w:val="Caption"/>
              <w:spacing w:line="280" w:lineRule="atLeast"/>
              <w:jc w:val="center"/>
              <w:rPr>
                <w:lang w:val="en-US" w:eastAsia="ja-JP" w:bidi="hi-IN"/>
              </w:rPr>
            </w:pPr>
            <w:bookmarkStart w:id="16" w:name="_Ref53908827"/>
            <w:r>
              <w:t xml:space="preserve">Figure </w:t>
            </w:r>
            <w:r>
              <w:fldChar w:fldCharType="begin"/>
            </w:r>
            <w:r>
              <w:instrText xml:space="preserve"> SEQ Figure \* ARABIC </w:instrText>
            </w:r>
            <w:r>
              <w:fldChar w:fldCharType="separate"/>
            </w:r>
            <w:r>
              <w:rPr>
                <w:noProof/>
              </w:rPr>
              <w:t>5</w:t>
            </w:r>
            <w:r>
              <w:fldChar w:fldCharType="end"/>
            </w:r>
            <w:bookmarkEnd w:id="16"/>
            <w:r>
              <w:t>. Pre-emption indication BLER performance analysis.</w:t>
            </w:r>
          </w:p>
        </w:tc>
      </w:tr>
    </w:tbl>
    <w:p w14:paraId="3C257DE2" w14:textId="5A15F2D5" w:rsidR="000A5387" w:rsidRPr="00C436D3" w:rsidRDefault="000A5387" w:rsidP="000A5387">
      <w:pPr>
        <w:pStyle w:val="Caption"/>
      </w:pPr>
      <w:bookmarkStart w:id="17" w:name="_Ref53908837"/>
      <w:r w:rsidRPr="00C436D3">
        <w:t xml:space="preserve">Table </w:t>
      </w:r>
      <w:r w:rsidRPr="00C436D3">
        <w:fldChar w:fldCharType="begin"/>
      </w:r>
      <w:r w:rsidRPr="00C436D3">
        <w:instrText xml:space="preserve"> SEQ Table \* ARABIC </w:instrText>
      </w:r>
      <w:r w:rsidRPr="00C436D3">
        <w:fldChar w:fldCharType="separate"/>
      </w:r>
      <w:r w:rsidR="006976C1">
        <w:rPr>
          <w:noProof/>
        </w:rPr>
        <w:t>5</w:t>
      </w:r>
      <w:r w:rsidRPr="00C436D3">
        <w:fldChar w:fldCharType="end"/>
      </w:r>
      <w:bookmarkEnd w:id="17"/>
      <w:r w:rsidRPr="00C436D3">
        <w:t xml:space="preserve">. SNR loss @ </w:t>
      </w:r>
      <w:r>
        <w:t>1</w:t>
      </w:r>
      <w:r w:rsidRPr="00C436D3">
        <w:t>0%</w:t>
      </w:r>
      <w:r>
        <w:t xml:space="preserve"> </w:t>
      </w:r>
      <w:r w:rsidR="00F73EF9">
        <w:t>and 1% BLER</w:t>
      </w:r>
      <w:r w:rsidRPr="00C436D3">
        <w:t xml:space="preserve"> for incorrect Rx processing</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2053"/>
        <w:gridCol w:w="2055"/>
        <w:gridCol w:w="2055"/>
        <w:gridCol w:w="2055"/>
      </w:tblGrid>
      <w:tr w:rsidR="00F73EF9" w:rsidRPr="00C436D3" w14:paraId="65190A08" w14:textId="77777777" w:rsidTr="00F73EF9">
        <w:trPr>
          <w:jc w:val="center"/>
        </w:trPr>
        <w:tc>
          <w:tcPr>
            <w:tcW w:w="833" w:type="pct"/>
            <w:shd w:val="clear" w:color="auto" w:fill="DEEAF6"/>
            <w:vAlign w:val="center"/>
          </w:tcPr>
          <w:p w14:paraId="252505A4" w14:textId="77777777" w:rsidR="00F73EF9" w:rsidRPr="00C436D3" w:rsidRDefault="00F73EF9" w:rsidP="00E147B8">
            <w:pPr>
              <w:keepNext/>
              <w:tabs>
                <w:tab w:val="left" w:pos="1276"/>
              </w:tabs>
              <w:spacing w:before="60" w:after="60"/>
              <w:jc w:val="center"/>
              <w:rPr>
                <w:b/>
                <w:lang w:val="en-US"/>
              </w:rPr>
            </w:pPr>
          </w:p>
        </w:tc>
        <w:tc>
          <w:tcPr>
            <w:tcW w:w="2083" w:type="pct"/>
            <w:gridSpan w:val="2"/>
            <w:shd w:val="clear" w:color="auto" w:fill="DEEAF6"/>
            <w:vAlign w:val="center"/>
          </w:tcPr>
          <w:p w14:paraId="3A13A0B0" w14:textId="0453168D" w:rsidR="00F73EF9" w:rsidRPr="00C436D3" w:rsidRDefault="00F73EF9" w:rsidP="00E147B8">
            <w:pPr>
              <w:keepNext/>
              <w:tabs>
                <w:tab w:val="left" w:pos="1276"/>
              </w:tabs>
              <w:spacing w:before="60" w:after="60"/>
              <w:jc w:val="center"/>
              <w:rPr>
                <w:b/>
                <w:lang w:val="en-US"/>
              </w:rPr>
            </w:pPr>
            <w:r>
              <w:rPr>
                <w:b/>
                <w:lang w:val="en-US"/>
              </w:rPr>
              <w:t>10% BLER</w:t>
            </w:r>
          </w:p>
        </w:tc>
        <w:tc>
          <w:tcPr>
            <w:tcW w:w="2084" w:type="pct"/>
            <w:gridSpan w:val="2"/>
            <w:shd w:val="clear" w:color="auto" w:fill="DEEAF6"/>
          </w:tcPr>
          <w:p w14:paraId="42F5A71E" w14:textId="0294DA92" w:rsidR="00F73EF9" w:rsidRPr="00C436D3" w:rsidRDefault="00F73EF9" w:rsidP="00E147B8">
            <w:pPr>
              <w:keepNext/>
              <w:tabs>
                <w:tab w:val="left" w:pos="1276"/>
              </w:tabs>
              <w:spacing w:before="60" w:after="60"/>
              <w:jc w:val="center"/>
              <w:rPr>
                <w:b/>
                <w:lang w:val="en-US"/>
              </w:rPr>
            </w:pPr>
            <w:r>
              <w:rPr>
                <w:b/>
                <w:lang w:val="en-US"/>
              </w:rPr>
              <w:t>1% BLER</w:t>
            </w:r>
          </w:p>
        </w:tc>
      </w:tr>
      <w:tr w:rsidR="00F73EF9" w:rsidRPr="00C436D3" w14:paraId="2FB6A9EE" w14:textId="77777777" w:rsidTr="00880001">
        <w:trPr>
          <w:jc w:val="center"/>
        </w:trPr>
        <w:tc>
          <w:tcPr>
            <w:tcW w:w="833" w:type="pct"/>
            <w:shd w:val="clear" w:color="auto" w:fill="DEEAF6"/>
            <w:vAlign w:val="center"/>
          </w:tcPr>
          <w:p w14:paraId="055B218B" w14:textId="77777777" w:rsidR="00F73EF9" w:rsidRPr="00C436D3" w:rsidRDefault="00F73EF9" w:rsidP="00E147B8">
            <w:pPr>
              <w:keepNext/>
              <w:tabs>
                <w:tab w:val="left" w:pos="1276"/>
              </w:tabs>
              <w:spacing w:before="60" w:after="60"/>
              <w:jc w:val="center"/>
              <w:rPr>
                <w:b/>
                <w:lang w:val="en-US"/>
              </w:rPr>
            </w:pPr>
            <w:r w:rsidRPr="00C436D3">
              <w:rPr>
                <w:b/>
                <w:lang w:val="en-US"/>
              </w:rPr>
              <w:t>FRC</w:t>
            </w:r>
          </w:p>
        </w:tc>
        <w:tc>
          <w:tcPr>
            <w:tcW w:w="1041" w:type="pct"/>
            <w:shd w:val="clear" w:color="auto" w:fill="DEEAF6"/>
            <w:vAlign w:val="center"/>
          </w:tcPr>
          <w:p w14:paraId="14228E31" w14:textId="77777777" w:rsidR="00F73EF9" w:rsidRPr="00C436D3" w:rsidRDefault="00F73EF9" w:rsidP="00E147B8">
            <w:pPr>
              <w:keepNext/>
              <w:tabs>
                <w:tab w:val="left" w:pos="1276"/>
              </w:tabs>
              <w:spacing w:before="60" w:after="60"/>
              <w:jc w:val="center"/>
              <w:rPr>
                <w:b/>
                <w:lang w:val="en-US"/>
              </w:rPr>
            </w:pPr>
            <w:r w:rsidRPr="00C436D3">
              <w:rPr>
                <w:b/>
                <w:lang w:val="en-US"/>
              </w:rPr>
              <w:t>Pre-emption probability 10%</w:t>
            </w:r>
          </w:p>
        </w:tc>
        <w:tc>
          <w:tcPr>
            <w:tcW w:w="1042" w:type="pct"/>
            <w:shd w:val="clear" w:color="auto" w:fill="DEEAF6"/>
            <w:vAlign w:val="center"/>
          </w:tcPr>
          <w:p w14:paraId="4712B3A6" w14:textId="10E32030" w:rsidR="00F73EF9" w:rsidRPr="00C436D3" w:rsidRDefault="00F73EF9" w:rsidP="00E147B8">
            <w:pPr>
              <w:keepNext/>
              <w:tabs>
                <w:tab w:val="left" w:pos="1276"/>
              </w:tabs>
              <w:spacing w:before="60" w:after="60"/>
              <w:jc w:val="center"/>
              <w:rPr>
                <w:b/>
                <w:lang w:val="en-US"/>
              </w:rPr>
            </w:pPr>
            <w:r w:rsidRPr="00C436D3">
              <w:rPr>
                <w:b/>
                <w:lang w:val="en-US"/>
              </w:rPr>
              <w:t>Pre-emption probability 20%</w:t>
            </w:r>
          </w:p>
        </w:tc>
        <w:tc>
          <w:tcPr>
            <w:tcW w:w="1042" w:type="pct"/>
            <w:shd w:val="clear" w:color="auto" w:fill="DEEAF6"/>
            <w:vAlign w:val="center"/>
          </w:tcPr>
          <w:p w14:paraId="557D05E7" w14:textId="43D339DE" w:rsidR="00F73EF9" w:rsidRPr="00C436D3" w:rsidRDefault="00F73EF9" w:rsidP="00E147B8">
            <w:pPr>
              <w:keepNext/>
              <w:tabs>
                <w:tab w:val="left" w:pos="1276"/>
              </w:tabs>
              <w:spacing w:before="60" w:after="60"/>
              <w:jc w:val="center"/>
              <w:rPr>
                <w:b/>
                <w:lang w:val="en-US"/>
              </w:rPr>
            </w:pPr>
            <w:r w:rsidRPr="00C436D3">
              <w:rPr>
                <w:b/>
                <w:lang w:val="en-US"/>
              </w:rPr>
              <w:t>Pre-emption probability 10%</w:t>
            </w:r>
          </w:p>
        </w:tc>
        <w:tc>
          <w:tcPr>
            <w:tcW w:w="1042" w:type="pct"/>
            <w:shd w:val="clear" w:color="auto" w:fill="DEEAF6"/>
            <w:vAlign w:val="center"/>
          </w:tcPr>
          <w:p w14:paraId="72CBE5D9" w14:textId="195FC8A1" w:rsidR="00F73EF9" w:rsidRPr="00C436D3" w:rsidRDefault="00F73EF9" w:rsidP="00E147B8">
            <w:pPr>
              <w:keepNext/>
              <w:tabs>
                <w:tab w:val="left" w:pos="1276"/>
              </w:tabs>
              <w:spacing w:before="60" w:after="60"/>
              <w:jc w:val="center"/>
              <w:rPr>
                <w:b/>
                <w:lang w:val="en-US"/>
              </w:rPr>
            </w:pPr>
            <w:r w:rsidRPr="00C436D3">
              <w:rPr>
                <w:b/>
                <w:lang w:val="en-US"/>
              </w:rPr>
              <w:t>Pre-emption probability 20%</w:t>
            </w:r>
          </w:p>
        </w:tc>
      </w:tr>
      <w:tr w:rsidR="00E147B8" w:rsidRPr="00C436D3" w14:paraId="5391A78F" w14:textId="77777777" w:rsidTr="00E147B8">
        <w:trPr>
          <w:jc w:val="center"/>
        </w:trPr>
        <w:tc>
          <w:tcPr>
            <w:tcW w:w="833" w:type="pct"/>
            <w:shd w:val="clear" w:color="auto" w:fill="DEEAF6"/>
            <w:vAlign w:val="center"/>
          </w:tcPr>
          <w:p w14:paraId="0DA1E568" w14:textId="77777777" w:rsidR="00E147B8" w:rsidRPr="00C436D3" w:rsidRDefault="00E147B8" w:rsidP="00E147B8">
            <w:pPr>
              <w:keepNext/>
              <w:tabs>
                <w:tab w:val="left" w:pos="1276"/>
              </w:tabs>
              <w:spacing w:before="60" w:after="60"/>
              <w:rPr>
                <w:b/>
                <w:lang w:val="en-US"/>
              </w:rPr>
            </w:pPr>
            <w:r w:rsidRPr="00C436D3">
              <w:rPr>
                <w:b/>
                <w:lang w:val="en-US"/>
              </w:rPr>
              <w:t>Rank 1, MCS 4</w:t>
            </w:r>
          </w:p>
        </w:tc>
        <w:tc>
          <w:tcPr>
            <w:tcW w:w="1041" w:type="pct"/>
            <w:shd w:val="clear" w:color="auto" w:fill="auto"/>
            <w:vAlign w:val="center"/>
          </w:tcPr>
          <w:p w14:paraId="16EA875F" w14:textId="2A1469AF" w:rsidR="00E147B8" w:rsidRPr="00C436D3" w:rsidRDefault="00E147B8" w:rsidP="00E147B8">
            <w:pPr>
              <w:keepNext/>
              <w:tabs>
                <w:tab w:val="left" w:pos="1276"/>
              </w:tabs>
              <w:spacing w:before="60" w:after="60"/>
              <w:jc w:val="center"/>
              <w:rPr>
                <w:bCs/>
                <w:lang w:val="en-US"/>
              </w:rPr>
            </w:pPr>
            <w:r w:rsidRPr="006976C1">
              <w:rPr>
                <w:bCs/>
                <w:lang w:val="en-US"/>
              </w:rPr>
              <w:t>0.1</w:t>
            </w:r>
          </w:p>
        </w:tc>
        <w:tc>
          <w:tcPr>
            <w:tcW w:w="1042" w:type="pct"/>
            <w:vAlign w:val="center"/>
          </w:tcPr>
          <w:p w14:paraId="427F4681" w14:textId="6C2739AF" w:rsidR="00E147B8" w:rsidRPr="00C436D3" w:rsidRDefault="00E147B8" w:rsidP="00E147B8">
            <w:pPr>
              <w:keepNext/>
              <w:tabs>
                <w:tab w:val="left" w:pos="1276"/>
              </w:tabs>
              <w:spacing w:before="60" w:after="60"/>
              <w:jc w:val="center"/>
              <w:rPr>
                <w:bCs/>
                <w:lang w:val="en-US"/>
              </w:rPr>
            </w:pPr>
            <w:r w:rsidRPr="006976C1">
              <w:rPr>
                <w:bCs/>
                <w:lang w:val="en-US"/>
              </w:rPr>
              <w:t>0.2</w:t>
            </w:r>
          </w:p>
        </w:tc>
        <w:tc>
          <w:tcPr>
            <w:tcW w:w="1042" w:type="pct"/>
            <w:vAlign w:val="center"/>
          </w:tcPr>
          <w:p w14:paraId="1F6C8941" w14:textId="7B194C9C" w:rsidR="00E147B8" w:rsidRPr="00C436D3" w:rsidRDefault="00E147B8" w:rsidP="00E147B8">
            <w:pPr>
              <w:keepNext/>
              <w:tabs>
                <w:tab w:val="left" w:pos="1276"/>
              </w:tabs>
              <w:spacing w:before="60" w:after="60"/>
              <w:jc w:val="center"/>
              <w:rPr>
                <w:bCs/>
                <w:lang w:val="en-US"/>
              </w:rPr>
            </w:pPr>
            <w:r w:rsidRPr="00E147B8">
              <w:rPr>
                <w:bCs/>
                <w:lang w:val="en-US"/>
              </w:rPr>
              <w:t>0.0</w:t>
            </w:r>
          </w:p>
        </w:tc>
        <w:tc>
          <w:tcPr>
            <w:tcW w:w="1042" w:type="pct"/>
            <w:vAlign w:val="center"/>
          </w:tcPr>
          <w:p w14:paraId="20E1D3BC" w14:textId="149CFCA7" w:rsidR="00E147B8" w:rsidRPr="00C436D3" w:rsidRDefault="00E147B8" w:rsidP="00E147B8">
            <w:pPr>
              <w:keepNext/>
              <w:tabs>
                <w:tab w:val="left" w:pos="1276"/>
              </w:tabs>
              <w:spacing w:before="60" w:after="60"/>
              <w:jc w:val="center"/>
              <w:rPr>
                <w:bCs/>
                <w:lang w:val="en-US"/>
              </w:rPr>
            </w:pPr>
            <w:r w:rsidRPr="00E147B8">
              <w:rPr>
                <w:bCs/>
                <w:lang w:val="en-US"/>
              </w:rPr>
              <w:t>0.2</w:t>
            </w:r>
          </w:p>
        </w:tc>
      </w:tr>
      <w:tr w:rsidR="00E147B8" w:rsidRPr="00C436D3" w14:paraId="2B87F3B9" w14:textId="77777777" w:rsidTr="00E147B8">
        <w:trPr>
          <w:jc w:val="center"/>
        </w:trPr>
        <w:tc>
          <w:tcPr>
            <w:tcW w:w="833" w:type="pct"/>
            <w:shd w:val="clear" w:color="auto" w:fill="DEEAF6"/>
            <w:vAlign w:val="center"/>
          </w:tcPr>
          <w:p w14:paraId="15D60260" w14:textId="77777777" w:rsidR="00E147B8" w:rsidRPr="00C436D3" w:rsidRDefault="00E147B8" w:rsidP="00E147B8">
            <w:pPr>
              <w:tabs>
                <w:tab w:val="left" w:pos="1276"/>
              </w:tabs>
              <w:spacing w:before="60" w:after="60"/>
              <w:rPr>
                <w:b/>
                <w:lang w:val="en-US"/>
              </w:rPr>
            </w:pPr>
            <w:r w:rsidRPr="00C436D3">
              <w:rPr>
                <w:b/>
                <w:lang w:val="en-US"/>
              </w:rPr>
              <w:t>Rank 1, MCS 13</w:t>
            </w:r>
          </w:p>
        </w:tc>
        <w:tc>
          <w:tcPr>
            <w:tcW w:w="1041" w:type="pct"/>
            <w:shd w:val="clear" w:color="auto" w:fill="auto"/>
            <w:vAlign w:val="center"/>
          </w:tcPr>
          <w:p w14:paraId="4E25E628" w14:textId="37DCE9FB" w:rsidR="00E147B8" w:rsidRPr="00C436D3" w:rsidRDefault="00E147B8" w:rsidP="00E147B8">
            <w:pPr>
              <w:keepNext/>
              <w:tabs>
                <w:tab w:val="left" w:pos="1276"/>
              </w:tabs>
              <w:spacing w:before="60" w:after="60"/>
              <w:jc w:val="center"/>
              <w:rPr>
                <w:bCs/>
                <w:lang w:val="en-US"/>
              </w:rPr>
            </w:pPr>
            <w:r w:rsidRPr="006976C1">
              <w:rPr>
                <w:bCs/>
                <w:lang w:val="en-US"/>
              </w:rPr>
              <w:t>0.4</w:t>
            </w:r>
          </w:p>
        </w:tc>
        <w:tc>
          <w:tcPr>
            <w:tcW w:w="1042" w:type="pct"/>
            <w:vAlign w:val="center"/>
          </w:tcPr>
          <w:p w14:paraId="7BBF5870" w14:textId="31092251" w:rsidR="00E147B8" w:rsidRDefault="00E147B8" w:rsidP="00E147B8">
            <w:pPr>
              <w:keepNext/>
              <w:tabs>
                <w:tab w:val="left" w:pos="1276"/>
              </w:tabs>
              <w:spacing w:before="60" w:after="60"/>
              <w:jc w:val="center"/>
              <w:rPr>
                <w:bCs/>
                <w:lang w:val="en-US"/>
              </w:rPr>
            </w:pPr>
            <w:r w:rsidRPr="006976C1">
              <w:rPr>
                <w:bCs/>
                <w:lang w:val="en-US"/>
              </w:rPr>
              <w:t>0.9</w:t>
            </w:r>
          </w:p>
        </w:tc>
        <w:tc>
          <w:tcPr>
            <w:tcW w:w="1042" w:type="pct"/>
            <w:vAlign w:val="center"/>
          </w:tcPr>
          <w:p w14:paraId="21DBD17B" w14:textId="65954F6F" w:rsidR="00E147B8" w:rsidRDefault="00E147B8" w:rsidP="00E147B8">
            <w:pPr>
              <w:keepNext/>
              <w:tabs>
                <w:tab w:val="left" w:pos="1276"/>
              </w:tabs>
              <w:spacing w:before="60" w:after="60"/>
              <w:jc w:val="center"/>
              <w:rPr>
                <w:bCs/>
                <w:lang w:val="en-US"/>
              </w:rPr>
            </w:pPr>
            <w:r w:rsidRPr="00E147B8">
              <w:rPr>
                <w:bCs/>
                <w:lang w:val="en-US"/>
              </w:rPr>
              <w:t>0.6</w:t>
            </w:r>
          </w:p>
        </w:tc>
        <w:tc>
          <w:tcPr>
            <w:tcW w:w="1042" w:type="pct"/>
            <w:vAlign w:val="center"/>
          </w:tcPr>
          <w:p w14:paraId="41494F25" w14:textId="2C153B14" w:rsidR="00E147B8" w:rsidRDefault="00E147B8" w:rsidP="00E147B8">
            <w:pPr>
              <w:keepNext/>
              <w:tabs>
                <w:tab w:val="left" w:pos="1276"/>
              </w:tabs>
              <w:spacing w:before="60" w:after="60"/>
              <w:jc w:val="center"/>
              <w:rPr>
                <w:bCs/>
                <w:lang w:val="en-US"/>
              </w:rPr>
            </w:pPr>
            <w:r w:rsidRPr="00E147B8">
              <w:rPr>
                <w:bCs/>
                <w:lang w:val="en-US"/>
              </w:rPr>
              <w:t>1.9</w:t>
            </w:r>
          </w:p>
        </w:tc>
      </w:tr>
    </w:tbl>
    <w:p w14:paraId="0CEBA5D2" w14:textId="05BDDE78" w:rsidR="000A5387" w:rsidRDefault="00C06D16" w:rsidP="004F3B9E">
      <w:pPr>
        <w:jc w:val="both"/>
        <w:rPr>
          <w:lang w:eastAsia="ja-JP" w:bidi="hi-IN"/>
        </w:rPr>
      </w:pPr>
      <w:r w:rsidRPr="00FC38CF">
        <w:rPr>
          <w:lang w:eastAsia="ja-JP" w:bidi="hi-IN"/>
        </w:rPr>
        <w:t>From th</w:t>
      </w:r>
      <w:r w:rsidR="00603929" w:rsidRPr="00FC38CF">
        <w:rPr>
          <w:lang w:eastAsia="ja-JP" w:bidi="hi-IN"/>
        </w:rPr>
        <w:t>e</w:t>
      </w:r>
      <w:r w:rsidRPr="00FC38CF">
        <w:rPr>
          <w:lang w:eastAsia="ja-JP" w:bidi="hi-IN"/>
        </w:rPr>
        <w:t>s</w:t>
      </w:r>
      <w:r w:rsidR="00603929" w:rsidRPr="00FC38CF">
        <w:rPr>
          <w:lang w:eastAsia="ja-JP" w:bidi="hi-IN"/>
        </w:rPr>
        <w:t>e</w:t>
      </w:r>
      <w:r w:rsidRPr="00FC38CF">
        <w:rPr>
          <w:lang w:eastAsia="ja-JP" w:bidi="hi-IN"/>
        </w:rPr>
        <w:t xml:space="preserve"> results we can observe </w:t>
      </w:r>
      <w:r w:rsidR="00567917" w:rsidRPr="00FC38CF">
        <w:rPr>
          <w:lang w:eastAsia="ja-JP" w:bidi="hi-IN"/>
        </w:rPr>
        <w:t xml:space="preserve">that </w:t>
      </w:r>
      <w:r w:rsidR="00C9546E" w:rsidRPr="00FC38CF">
        <w:rPr>
          <w:lang w:eastAsia="ja-JP" w:bidi="hi-IN"/>
        </w:rPr>
        <w:t xml:space="preserve">incorrect RX processing can be verified for MCS 13 and </w:t>
      </w:r>
      <w:r w:rsidR="00603929" w:rsidRPr="00FC38CF">
        <w:rPr>
          <w:lang w:eastAsia="ja-JP" w:bidi="hi-IN"/>
        </w:rPr>
        <w:t>Pre-emption probability 20%</w:t>
      </w:r>
      <w:r w:rsidR="00724926" w:rsidRPr="00FC38CF">
        <w:rPr>
          <w:lang w:eastAsia="ja-JP" w:bidi="hi-IN"/>
        </w:rPr>
        <w:t xml:space="preserve"> </w:t>
      </w:r>
      <w:r w:rsidR="00921897" w:rsidRPr="00FC38CF">
        <w:rPr>
          <w:lang w:eastAsia="ja-JP" w:bidi="hi-IN"/>
        </w:rPr>
        <w:t xml:space="preserve">with 1% BLER </w:t>
      </w:r>
      <w:r w:rsidR="00FC38CF" w:rsidRPr="00FC38CF">
        <w:rPr>
          <w:lang w:eastAsia="ja-JP" w:bidi="hi-IN"/>
        </w:rPr>
        <w:t>test metric.</w:t>
      </w:r>
    </w:p>
    <w:p w14:paraId="600C5C90" w14:textId="672E181A" w:rsidR="001D597D" w:rsidRDefault="007746B3" w:rsidP="004F3B9E">
      <w:pPr>
        <w:jc w:val="both"/>
        <w:rPr>
          <w:lang w:eastAsia="ja-JP" w:bidi="hi-IN"/>
        </w:rPr>
      </w:pPr>
      <w:r>
        <w:rPr>
          <w:lang w:eastAsia="ja-JP" w:bidi="hi-IN"/>
        </w:rPr>
        <w:t xml:space="preserve">From above analysis we can conclude that under agreed </w:t>
      </w:r>
      <w:r w:rsidR="00390F23">
        <w:rPr>
          <w:lang w:eastAsia="ja-JP" w:bidi="hi-IN"/>
        </w:rPr>
        <w:t xml:space="preserve">simulation assumption pre-emption indication can be verified only for scenario with 20% pre-emption probability and </w:t>
      </w:r>
      <w:r w:rsidR="00647B07">
        <w:rPr>
          <w:lang w:eastAsia="ja-JP" w:bidi="hi-IN"/>
        </w:rPr>
        <w:t xml:space="preserve">MCS 13 with </w:t>
      </w:r>
      <w:r w:rsidR="002F40C7" w:rsidRPr="002F40C7">
        <w:rPr>
          <w:lang w:eastAsia="ja-JP" w:bidi="hi-IN"/>
        </w:rPr>
        <w:t>either</w:t>
      </w:r>
      <w:r w:rsidR="002F40C7">
        <w:rPr>
          <w:lang w:eastAsia="ja-JP" w:bidi="hi-IN"/>
        </w:rPr>
        <w:t xml:space="preserve"> </w:t>
      </w:r>
      <w:r w:rsidR="004A2CBF">
        <w:rPr>
          <w:lang w:eastAsia="ja-JP" w:bidi="hi-IN"/>
        </w:rPr>
        <w:t>Throughput or BLER metric.</w:t>
      </w:r>
      <w:r w:rsidR="00785B7B">
        <w:rPr>
          <w:lang w:eastAsia="ja-JP" w:bidi="hi-IN"/>
        </w:rPr>
        <w:t xml:space="preserve"> Same time, using of 20% pre-emption probability </w:t>
      </w:r>
      <w:r w:rsidR="00526921">
        <w:rPr>
          <w:lang w:eastAsia="ja-JP" w:bidi="hi-IN"/>
        </w:rPr>
        <w:t>may not fit the practical scenarios.</w:t>
      </w:r>
      <w:r w:rsidR="00CC76C3">
        <w:rPr>
          <w:lang w:eastAsia="ja-JP" w:bidi="hi-IN"/>
        </w:rPr>
        <w:t xml:space="preserve"> Therefore,</w:t>
      </w:r>
      <w:r w:rsidR="0022737B">
        <w:rPr>
          <w:lang w:eastAsia="ja-JP" w:bidi="hi-IN"/>
        </w:rPr>
        <w:t xml:space="preserve"> we decided </w:t>
      </w:r>
      <w:r w:rsidR="00D07AFA">
        <w:rPr>
          <w:lang w:eastAsia="ja-JP" w:bidi="hi-IN"/>
        </w:rPr>
        <w:t>to check</w:t>
      </w:r>
      <w:r w:rsidR="00CC76C3">
        <w:rPr>
          <w:lang w:eastAsia="ja-JP" w:bidi="hi-IN"/>
        </w:rPr>
        <w:t xml:space="preserve"> if changes in other </w:t>
      </w:r>
      <w:r w:rsidR="00D07AFA">
        <w:rPr>
          <w:lang w:eastAsia="ja-JP" w:bidi="hi-IN"/>
        </w:rPr>
        <w:t xml:space="preserve">test </w:t>
      </w:r>
      <w:r w:rsidR="00CC76C3">
        <w:rPr>
          <w:lang w:eastAsia="ja-JP" w:bidi="hi-IN"/>
        </w:rPr>
        <w:t xml:space="preserve">parameters </w:t>
      </w:r>
      <w:r w:rsidR="007D08BC">
        <w:rPr>
          <w:lang w:eastAsia="ja-JP" w:bidi="hi-IN"/>
        </w:rPr>
        <w:t>may allow to verify pre-emption indication</w:t>
      </w:r>
      <w:r w:rsidR="003D13BF">
        <w:rPr>
          <w:lang w:eastAsia="ja-JP" w:bidi="hi-IN"/>
        </w:rPr>
        <w:t xml:space="preserve">. We suggest </w:t>
      </w:r>
      <w:r w:rsidR="00CE6D8B">
        <w:rPr>
          <w:lang w:eastAsia="ja-JP" w:bidi="hi-IN"/>
        </w:rPr>
        <w:t>reducing</w:t>
      </w:r>
      <w:r w:rsidR="003D13BF">
        <w:rPr>
          <w:lang w:eastAsia="ja-JP" w:bidi="hi-IN"/>
        </w:rPr>
        <w:t xml:space="preserve"> the number if retransmissions and </w:t>
      </w:r>
      <w:r w:rsidR="00286B3A">
        <w:rPr>
          <w:lang w:eastAsia="ja-JP" w:bidi="hi-IN"/>
        </w:rPr>
        <w:t>check performance in case 2 retransmissions, instead of 4,</w:t>
      </w:r>
      <w:r w:rsidR="003D13BF">
        <w:rPr>
          <w:lang w:eastAsia="ja-JP" w:bidi="hi-IN"/>
        </w:rPr>
        <w:t xml:space="preserve"> </w:t>
      </w:r>
      <w:r w:rsidR="00286B3A">
        <w:rPr>
          <w:lang w:eastAsia="ja-JP" w:bidi="hi-IN"/>
        </w:rPr>
        <w:t>are generated.</w:t>
      </w:r>
      <w:r w:rsidR="00190FE3">
        <w:rPr>
          <w:lang w:eastAsia="ja-JP" w:bidi="hi-IN"/>
        </w:rPr>
        <w:t xml:space="preserve"> </w:t>
      </w:r>
    </w:p>
    <w:p w14:paraId="6E5F91E2" w14:textId="7AB6AFA5" w:rsidR="00190FE3" w:rsidRDefault="00190FE3" w:rsidP="004F3B9E">
      <w:pPr>
        <w:jc w:val="both"/>
        <w:rPr>
          <w:lang w:eastAsia="ja-JP" w:bidi="hi-IN"/>
        </w:rPr>
      </w:pPr>
      <w:r>
        <w:rPr>
          <w:lang w:eastAsia="ja-JP" w:bidi="hi-IN"/>
        </w:rPr>
        <w:t xml:space="preserve">In </w:t>
      </w:r>
      <w:r>
        <w:rPr>
          <w:lang w:eastAsia="ja-JP" w:bidi="hi-IN"/>
        </w:rPr>
        <w:fldChar w:fldCharType="begin"/>
      </w:r>
      <w:r>
        <w:rPr>
          <w:lang w:eastAsia="ja-JP" w:bidi="hi-IN"/>
        </w:rPr>
        <w:instrText xml:space="preserve"> REF _Ref53910694 \h </w:instrText>
      </w:r>
      <w:r>
        <w:rPr>
          <w:lang w:eastAsia="ja-JP" w:bidi="hi-IN"/>
        </w:rPr>
      </w:r>
      <w:r>
        <w:rPr>
          <w:lang w:eastAsia="ja-JP" w:bidi="hi-IN"/>
        </w:rPr>
        <w:fldChar w:fldCharType="separate"/>
      </w:r>
      <w:r>
        <w:t xml:space="preserve">Figure </w:t>
      </w:r>
      <w:r>
        <w:rPr>
          <w:noProof/>
        </w:rPr>
        <w:t>6</w:t>
      </w:r>
      <w:r>
        <w:rPr>
          <w:lang w:eastAsia="ja-JP" w:bidi="hi-IN"/>
        </w:rPr>
        <w:fldChar w:fldCharType="end"/>
      </w:r>
      <w:r>
        <w:rPr>
          <w:lang w:eastAsia="ja-JP" w:bidi="hi-IN"/>
        </w:rPr>
        <w:t xml:space="preserve"> we provide throughput and BLER analysis for scenarios with 2 retransmission</w:t>
      </w:r>
      <w:r w:rsidR="00AF1D2C">
        <w:rPr>
          <w:lang w:eastAsia="ja-JP" w:bidi="hi-IN"/>
        </w:rPr>
        <w:t>s.</w:t>
      </w:r>
      <w:r>
        <w:rPr>
          <w:lang w:eastAsia="ja-JP" w:bidi="hi-IN"/>
        </w:rPr>
        <w:t xml:space="preserve"> </w:t>
      </w:r>
      <w:r>
        <w:rPr>
          <w:lang w:eastAsia="ja-JP" w:bidi="hi-IN"/>
        </w:rPr>
        <w:fldChar w:fldCharType="begin"/>
      </w:r>
      <w:r>
        <w:rPr>
          <w:lang w:eastAsia="ja-JP" w:bidi="hi-IN"/>
        </w:rPr>
        <w:instrText xml:space="preserve"> REF _Ref53910700 \h </w:instrText>
      </w:r>
      <w:r>
        <w:rPr>
          <w:lang w:eastAsia="ja-JP" w:bidi="hi-IN"/>
        </w:rPr>
      </w:r>
      <w:r>
        <w:rPr>
          <w:lang w:eastAsia="ja-JP" w:bidi="hi-IN"/>
        </w:rPr>
        <w:fldChar w:fldCharType="separate"/>
      </w:r>
      <w:r w:rsidR="00AF1D2C" w:rsidRPr="00C436D3">
        <w:t xml:space="preserve">Table </w:t>
      </w:r>
      <w:r w:rsidR="00AF1D2C">
        <w:rPr>
          <w:noProof/>
        </w:rPr>
        <w:t>6</w:t>
      </w:r>
      <w:r>
        <w:rPr>
          <w:lang w:eastAsia="ja-JP" w:bidi="hi-IN"/>
        </w:rPr>
        <w:fldChar w:fldCharType="end"/>
      </w:r>
      <w:r w:rsidR="00AF1D2C">
        <w:rPr>
          <w:lang w:eastAsia="ja-JP" w:bidi="hi-IN"/>
        </w:rPr>
        <w:t xml:space="preserve"> </w:t>
      </w:r>
      <w:r w:rsidR="00AF1D2C">
        <w:rPr>
          <w:lang w:val="en-US" w:eastAsia="ja-JP" w:bidi="hi-IN"/>
        </w:rPr>
        <w:t>shows SNR difference of correct and incorrect UE behaviors for different test metrics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A55134" w14:paraId="08F2731D" w14:textId="77777777" w:rsidTr="00A55134">
        <w:tc>
          <w:tcPr>
            <w:tcW w:w="4927" w:type="dxa"/>
            <w:shd w:val="clear" w:color="auto" w:fill="DEEAF6"/>
            <w:vAlign w:val="center"/>
          </w:tcPr>
          <w:p w14:paraId="3A6A85DD" w14:textId="3EC8984B" w:rsidR="00CE6D8B" w:rsidRPr="00A55134" w:rsidRDefault="00CE6D8B" w:rsidP="00A55134">
            <w:pPr>
              <w:keepNext/>
              <w:spacing w:before="60" w:after="60"/>
              <w:jc w:val="center"/>
              <w:rPr>
                <w:lang w:val="en-US" w:eastAsia="ja-JP" w:bidi="hi-IN"/>
              </w:rPr>
            </w:pPr>
            <w:r w:rsidRPr="00A55134">
              <w:rPr>
                <w:b/>
                <w:bCs/>
                <w:sz w:val="18"/>
                <w:szCs w:val="18"/>
                <w:lang w:eastAsia="ja-JP" w:bidi="hi-IN"/>
              </w:rPr>
              <w:t>MCS 4</w:t>
            </w:r>
          </w:p>
        </w:tc>
        <w:tc>
          <w:tcPr>
            <w:tcW w:w="4928" w:type="dxa"/>
            <w:shd w:val="clear" w:color="auto" w:fill="DEEAF6"/>
            <w:vAlign w:val="center"/>
          </w:tcPr>
          <w:p w14:paraId="239E3F63" w14:textId="576637CA" w:rsidR="00CE6D8B" w:rsidRPr="00A55134" w:rsidRDefault="00CE6D8B" w:rsidP="00A55134">
            <w:pPr>
              <w:keepNext/>
              <w:spacing w:before="60" w:after="60"/>
              <w:jc w:val="center"/>
              <w:rPr>
                <w:lang w:val="en-US" w:eastAsia="ja-JP" w:bidi="hi-IN"/>
              </w:rPr>
            </w:pPr>
            <w:r w:rsidRPr="00A55134">
              <w:rPr>
                <w:b/>
                <w:bCs/>
                <w:sz w:val="18"/>
                <w:szCs w:val="18"/>
                <w:lang w:eastAsia="ja-JP" w:bidi="hi-IN"/>
              </w:rPr>
              <w:t>MCS 13</w:t>
            </w:r>
          </w:p>
        </w:tc>
      </w:tr>
      <w:tr w:rsidR="00CE6D8B" w14:paraId="7057A185" w14:textId="77777777" w:rsidTr="00A55134">
        <w:tc>
          <w:tcPr>
            <w:tcW w:w="4927" w:type="dxa"/>
            <w:shd w:val="clear" w:color="auto" w:fill="auto"/>
          </w:tcPr>
          <w:p w14:paraId="6F8479B0" w14:textId="01FBC66A" w:rsidR="00CE6D8B" w:rsidRPr="00A55134" w:rsidRDefault="009F61B1" w:rsidP="00A55134">
            <w:pPr>
              <w:spacing w:line="280" w:lineRule="atLeast"/>
              <w:jc w:val="center"/>
              <w:rPr>
                <w:lang w:val="en-US" w:eastAsia="ja-JP" w:bidi="hi-IN"/>
              </w:rPr>
            </w:pPr>
            <w:r>
              <w:rPr>
                <w:lang w:val="en-US" w:eastAsia="ja-JP" w:bidi="hi-IN"/>
              </w:rPr>
              <w:pict w14:anchorId="0C209537">
                <v:shape id="_x0000_i1038" type="#_x0000_t75" style="width:230.25pt;height:172.55pt">
                  <v:imagedata r:id="rId25" o:title=""/>
                </v:shape>
              </w:pict>
            </w:r>
          </w:p>
        </w:tc>
        <w:tc>
          <w:tcPr>
            <w:tcW w:w="4928" w:type="dxa"/>
            <w:shd w:val="clear" w:color="auto" w:fill="auto"/>
          </w:tcPr>
          <w:p w14:paraId="483D3CF0" w14:textId="384526C7" w:rsidR="00CE6D8B" w:rsidRPr="00A55134" w:rsidRDefault="009F61B1" w:rsidP="00A55134">
            <w:pPr>
              <w:spacing w:line="280" w:lineRule="atLeast"/>
              <w:jc w:val="center"/>
              <w:rPr>
                <w:lang w:val="en-US" w:eastAsia="ja-JP" w:bidi="hi-IN"/>
              </w:rPr>
            </w:pPr>
            <w:r>
              <w:rPr>
                <w:lang w:val="en-US" w:eastAsia="ja-JP" w:bidi="hi-IN"/>
              </w:rPr>
              <w:pict w14:anchorId="3BF8CD51">
                <v:shape id="_x0000_i1039" type="#_x0000_t75" style="width:230.25pt;height:172.55pt">
                  <v:imagedata r:id="rId26" o:title=""/>
                </v:shape>
              </w:pict>
            </w:r>
          </w:p>
        </w:tc>
      </w:tr>
      <w:tr w:rsidR="00CE6D8B" w14:paraId="2AF81610" w14:textId="77777777" w:rsidTr="00A55134">
        <w:tc>
          <w:tcPr>
            <w:tcW w:w="4927" w:type="dxa"/>
            <w:shd w:val="clear" w:color="auto" w:fill="auto"/>
          </w:tcPr>
          <w:p w14:paraId="44DD1EFB" w14:textId="21798D13" w:rsidR="00CE6D8B" w:rsidRPr="00A55134" w:rsidRDefault="009F61B1" w:rsidP="00A55134">
            <w:pPr>
              <w:spacing w:line="280" w:lineRule="atLeast"/>
              <w:jc w:val="both"/>
              <w:rPr>
                <w:lang w:val="en-US" w:eastAsia="ja-JP" w:bidi="hi-IN"/>
              </w:rPr>
            </w:pPr>
            <w:r>
              <w:rPr>
                <w:lang w:val="en-US" w:eastAsia="ja-JP" w:bidi="hi-IN"/>
              </w:rPr>
              <w:lastRenderedPageBreak/>
              <w:pict w14:anchorId="04010076">
                <v:shape id="_x0000_i1040" type="#_x0000_t75" style="width:230.25pt;height:172.55pt">
                  <v:imagedata r:id="rId27" o:title=""/>
                </v:shape>
              </w:pict>
            </w:r>
          </w:p>
        </w:tc>
        <w:tc>
          <w:tcPr>
            <w:tcW w:w="4928" w:type="dxa"/>
            <w:shd w:val="clear" w:color="auto" w:fill="auto"/>
          </w:tcPr>
          <w:p w14:paraId="71FA50BB" w14:textId="0C5C3482" w:rsidR="00CE6D8B" w:rsidRPr="00A55134" w:rsidRDefault="009F61B1" w:rsidP="00A55134">
            <w:pPr>
              <w:spacing w:line="280" w:lineRule="atLeast"/>
              <w:jc w:val="both"/>
              <w:rPr>
                <w:lang w:val="en-US" w:eastAsia="ja-JP" w:bidi="hi-IN"/>
              </w:rPr>
            </w:pPr>
            <w:r>
              <w:rPr>
                <w:lang w:val="en-US" w:eastAsia="ja-JP" w:bidi="hi-IN"/>
              </w:rPr>
              <w:pict w14:anchorId="30F8B16C">
                <v:shape id="_x0000_i1041" type="#_x0000_t75" style="width:230.25pt;height:172.55pt">
                  <v:imagedata r:id="rId28" o:title=""/>
                </v:shape>
              </w:pict>
            </w:r>
          </w:p>
        </w:tc>
      </w:tr>
      <w:tr w:rsidR="00CE6D8B" w14:paraId="5D46D3F5" w14:textId="77777777" w:rsidTr="00A55134">
        <w:tc>
          <w:tcPr>
            <w:tcW w:w="9855" w:type="dxa"/>
            <w:gridSpan w:val="2"/>
            <w:shd w:val="clear" w:color="auto" w:fill="auto"/>
          </w:tcPr>
          <w:p w14:paraId="6CDC5F74" w14:textId="3F44D826" w:rsidR="00CE6D8B" w:rsidRPr="00A55134" w:rsidRDefault="00CE6D8B" w:rsidP="00A55134">
            <w:pPr>
              <w:pStyle w:val="Caption"/>
              <w:spacing w:line="280" w:lineRule="atLeast"/>
              <w:jc w:val="center"/>
              <w:rPr>
                <w:lang w:val="en-US" w:eastAsia="ja-JP" w:bidi="hi-IN"/>
              </w:rPr>
            </w:pPr>
            <w:bookmarkStart w:id="18" w:name="_Ref53910694"/>
            <w:r>
              <w:t xml:space="preserve">Figure </w:t>
            </w:r>
            <w:r>
              <w:fldChar w:fldCharType="begin"/>
            </w:r>
            <w:r>
              <w:instrText xml:space="preserve"> SEQ Figure \* ARABIC </w:instrText>
            </w:r>
            <w:r>
              <w:fldChar w:fldCharType="separate"/>
            </w:r>
            <w:r w:rsidR="005D622A">
              <w:rPr>
                <w:noProof/>
              </w:rPr>
              <w:t>6</w:t>
            </w:r>
            <w:r>
              <w:fldChar w:fldCharType="end"/>
            </w:r>
            <w:bookmarkEnd w:id="18"/>
            <w:r>
              <w:t>. Pre-emption indication performance analysis for scenario with 2 retransmissions.</w:t>
            </w:r>
          </w:p>
        </w:tc>
      </w:tr>
    </w:tbl>
    <w:p w14:paraId="6D391082" w14:textId="13046A48" w:rsidR="005D622A" w:rsidRPr="00C436D3" w:rsidRDefault="005D622A" w:rsidP="005D622A">
      <w:pPr>
        <w:pStyle w:val="Caption"/>
      </w:pPr>
      <w:bookmarkStart w:id="19" w:name="_Ref53910700"/>
      <w:r w:rsidRPr="00C436D3">
        <w:t xml:space="preserve">Table </w:t>
      </w:r>
      <w:r w:rsidRPr="00C436D3">
        <w:fldChar w:fldCharType="begin"/>
      </w:r>
      <w:r w:rsidRPr="00C436D3">
        <w:instrText xml:space="preserve"> SEQ Table \* ARABIC </w:instrText>
      </w:r>
      <w:r w:rsidRPr="00C436D3">
        <w:fldChar w:fldCharType="separate"/>
      </w:r>
      <w:r w:rsidR="00AF1D2C">
        <w:rPr>
          <w:noProof/>
        </w:rPr>
        <w:t>6</w:t>
      </w:r>
      <w:r w:rsidRPr="00C436D3">
        <w:fldChar w:fldCharType="end"/>
      </w:r>
      <w:bookmarkEnd w:id="19"/>
      <w:r w:rsidRPr="00C436D3">
        <w:t>. SNR loss for incorrect Rx processing</w:t>
      </w:r>
      <w:r>
        <w:t xml:space="preserve"> for scenario with 2 retransmissions.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1370"/>
        <w:gridCol w:w="1370"/>
        <w:gridCol w:w="1370"/>
        <w:gridCol w:w="1370"/>
        <w:gridCol w:w="1370"/>
        <w:gridCol w:w="1368"/>
      </w:tblGrid>
      <w:tr w:rsidR="005D622A" w:rsidRPr="00C436D3" w14:paraId="01CBA6B6" w14:textId="77777777" w:rsidTr="005D622A">
        <w:trPr>
          <w:jc w:val="center"/>
        </w:trPr>
        <w:tc>
          <w:tcPr>
            <w:tcW w:w="831" w:type="pct"/>
            <w:shd w:val="clear" w:color="auto" w:fill="DEEAF6"/>
            <w:vAlign w:val="center"/>
          </w:tcPr>
          <w:p w14:paraId="413B4AC1" w14:textId="77777777" w:rsidR="005D622A" w:rsidRPr="00C436D3" w:rsidRDefault="005D622A" w:rsidP="00C76BAB">
            <w:pPr>
              <w:keepNext/>
              <w:tabs>
                <w:tab w:val="left" w:pos="1276"/>
              </w:tabs>
              <w:spacing w:before="60" w:after="60"/>
              <w:jc w:val="center"/>
              <w:rPr>
                <w:b/>
                <w:lang w:val="en-US"/>
              </w:rPr>
            </w:pPr>
          </w:p>
        </w:tc>
        <w:tc>
          <w:tcPr>
            <w:tcW w:w="1390" w:type="pct"/>
            <w:gridSpan w:val="2"/>
            <w:shd w:val="clear" w:color="auto" w:fill="DEEAF6"/>
          </w:tcPr>
          <w:p w14:paraId="5C0910F4" w14:textId="1B2F0A7B" w:rsidR="005D622A" w:rsidRDefault="005D622A" w:rsidP="00C76BAB">
            <w:pPr>
              <w:keepNext/>
              <w:tabs>
                <w:tab w:val="left" w:pos="1276"/>
              </w:tabs>
              <w:spacing w:before="60" w:after="60"/>
              <w:jc w:val="center"/>
              <w:rPr>
                <w:b/>
                <w:lang w:val="en-US"/>
              </w:rPr>
            </w:pPr>
            <w:r>
              <w:rPr>
                <w:b/>
                <w:lang w:val="en-US"/>
              </w:rPr>
              <w:t>70% Max T-put</w:t>
            </w:r>
          </w:p>
        </w:tc>
        <w:tc>
          <w:tcPr>
            <w:tcW w:w="1390" w:type="pct"/>
            <w:gridSpan w:val="2"/>
            <w:shd w:val="clear" w:color="auto" w:fill="DEEAF6"/>
            <w:vAlign w:val="center"/>
          </w:tcPr>
          <w:p w14:paraId="1AAFADF3" w14:textId="3D360275" w:rsidR="005D622A" w:rsidRPr="00C436D3" w:rsidRDefault="005D622A" w:rsidP="00C76BAB">
            <w:pPr>
              <w:keepNext/>
              <w:tabs>
                <w:tab w:val="left" w:pos="1276"/>
              </w:tabs>
              <w:spacing w:before="60" w:after="60"/>
              <w:jc w:val="center"/>
              <w:rPr>
                <w:b/>
                <w:lang w:val="en-US"/>
              </w:rPr>
            </w:pPr>
            <w:r>
              <w:rPr>
                <w:b/>
                <w:lang w:val="en-US"/>
              </w:rPr>
              <w:t>10% BLER</w:t>
            </w:r>
          </w:p>
        </w:tc>
        <w:tc>
          <w:tcPr>
            <w:tcW w:w="1389" w:type="pct"/>
            <w:gridSpan w:val="2"/>
            <w:shd w:val="clear" w:color="auto" w:fill="DEEAF6"/>
          </w:tcPr>
          <w:p w14:paraId="60B102F7" w14:textId="77777777" w:rsidR="005D622A" w:rsidRPr="00C436D3" w:rsidRDefault="005D622A" w:rsidP="00C76BAB">
            <w:pPr>
              <w:keepNext/>
              <w:tabs>
                <w:tab w:val="left" w:pos="1276"/>
              </w:tabs>
              <w:spacing w:before="60" w:after="60"/>
              <w:jc w:val="center"/>
              <w:rPr>
                <w:b/>
                <w:lang w:val="en-US"/>
              </w:rPr>
            </w:pPr>
            <w:r>
              <w:rPr>
                <w:b/>
                <w:lang w:val="en-US"/>
              </w:rPr>
              <w:t>1% BLER</w:t>
            </w:r>
          </w:p>
        </w:tc>
      </w:tr>
      <w:tr w:rsidR="005D622A" w:rsidRPr="00C436D3" w14:paraId="6F510F2A" w14:textId="77777777" w:rsidTr="00A340FE">
        <w:trPr>
          <w:jc w:val="center"/>
        </w:trPr>
        <w:tc>
          <w:tcPr>
            <w:tcW w:w="831" w:type="pct"/>
            <w:shd w:val="clear" w:color="auto" w:fill="DEEAF6"/>
            <w:vAlign w:val="center"/>
          </w:tcPr>
          <w:p w14:paraId="7CC73395" w14:textId="77777777" w:rsidR="005D622A" w:rsidRPr="00C436D3" w:rsidRDefault="005D622A" w:rsidP="005D622A">
            <w:pPr>
              <w:keepNext/>
              <w:tabs>
                <w:tab w:val="left" w:pos="1276"/>
              </w:tabs>
              <w:spacing w:before="60" w:after="60"/>
              <w:jc w:val="center"/>
              <w:rPr>
                <w:b/>
                <w:lang w:val="en-US"/>
              </w:rPr>
            </w:pPr>
            <w:r w:rsidRPr="00C436D3">
              <w:rPr>
                <w:b/>
                <w:lang w:val="en-US"/>
              </w:rPr>
              <w:t>FRC</w:t>
            </w:r>
          </w:p>
        </w:tc>
        <w:tc>
          <w:tcPr>
            <w:tcW w:w="695" w:type="pct"/>
            <w:shd w:val="clear" w:color="auto" w:fill="DEEAF6"/>
            <w:vAlign w:val="center"/>
          </w:tcPr>
          <w:p w14:paraId="0BC35837" w14:textId="1A77B77B" w:rsidR="005D622A" w:rsidRPr="00C436D3" w:rsidRDefault="005D622A" w:rsidP="005D622A">
            <w:pPr>
              <w:keepNext/>
              <w:tabs>
                <w:tab w:val="left" w:pos="1276"/>
              </w:tabs>
              <w:spacing w:before="60" w:after="60"/>
              <w:jc w:val="center"/>
              <w:rPr>
                <w:b/>
                <w:lang w:val="en-US"/>
              </w:rPr>
            </w:pPr>
            <w:r w:rsidRPr="00C436D3">
              <w:rPr>
                <w:b/>
                <w:lang w:val="en-US"/>
              </w:rPr>
              <w:t>Pre-emption 10%</w:t>
            </w:r>
          </w:p>
        </w:tc>
        <w:tc>
          <w:tcPr>
            <w:tcW w:w="695" w:type="pct"/>
            <w:shd w:val="clear" w:color="auto" w:fill="DEEAF6"/>
            <w:vAlign w:val="center"/>
          </w:tcPr>
          <w:p w14:paraId="75ABFA74" w14:textId="7DC6B07D" w:rsidR="005D622A" w:rsidRPr="00C436D3" w:rsidRDefault="005D622A" w:rsidP="005D622A">
            <w:pPr>
              <w:keepNext/>
              <w:tabs>
                <w:tab w:val="left" w:pos="1276"/>
              </w:tabs>
              <w:spacing w:before="60" w:after="60"/>
              <w:jc w:val="center"/>
              <w:rPr>
                <w:b/>
                <w:lang w:val="en-US"/>
              </w:rPr>
            </w:pPr>
            <w:r w:rsidRPr="00C436D3">
              <w:rPr>
                <w:b/>
                <w:lang w:val="en-US"/>
              </w:rPr>
              <w:t>Pre-emption 20%</w:t>
            </w:r>
          </w:p>
        </w:tc>
        <w:tc>
          <w:tcPr>
            <w:tcW w:w="695" w:type="pct"/>
            <w:shd w:val="clear" w:color="auto" w:fill="DEEAF6"/>
            <w:vAlign w:val="center"/>
          </w:tcPr>
          <w:p w14:paraId="0112E66D" w14:textId="1F147DF3" w:rsidR="005D622A" w:rsidRPr="00C436D3" w:rsidRDefault="005D622A" w:rsidP="005D622A">
            <w:pPr>
              <w:keepNext/>
              <w:tabs>
                <w:tab w:val="left" w:pos="1276"/>
              </w:tabs>
              <w:spacing w:before="60" w:after="60"/>
              <w:jc w:val="center"/>
              <w:rPr>
                <w:b/>
                <w:lang w:val="en-US"/>
              </w:rPr>
            </w:pPr>
            <w:r w:rsidRPr="00C436D3">
              <w:rPr>
                <w:b/>
                <w:lang w:val="en-US"/>
              </w:rPr>
              <w:t>Pre-emption 10%</w:t>
            </w:r>
          </w:p>
        </w:tc>
        <w:tc>
          <w:tcPr>
            <w:tcW w:w="695" w:type="pct"/>
            <w:shd w:val="clear" w:color="auto" w:fill="DEEAF6"/>
            <w:vAlign w:val="center"/>
          </w:tcPr>
          <w:p w14:paraId="4D1EA16A" w14:textId="158B13CA" w:rsidR="005D622A" w:rsidRPr="00C436D3" w:rsidRDefault="005D622A" w:rsidP="005D622A">
            <w:pPr>
              <w:keepNext/>
              <w:tabs>
                <w:tab w:val="left" w:pos="1276"/>
              </w:tabs>
              <w:spacing w:before="60" w:after="60"/>
              <w:jc w:val="center"/>
              <w:rPr>
                <w:b/>
                <w:lang w:val="en-US"/>
              </w:rPr>
            </w:pPr>
            <w:r w:rsidRPr="00C436D3">
              <w:rPr>
                <w:b/>
                <w:lang w:val="en-US"/>
              </w:rPr>
              <w:t>Pre-emption 20%</w:t>
            </w:r>
          </w:p>
        </w:tc>
        <w:tc>
          <w:tcPr>
            <w:tcW w:w="695" w:type="pct"/>
            <w:shd w:val="clear" w:color="auto" w:fill="DEEAF6"/>
            <w:vAlign w:val="center"/>
          </w:tcPr>
          <w:p w14:paraId="2B2333BB" w14:textId="4D9F6A1D" w:rsidR="005D622A" w:rsidRPr="00C436D3" w:rsidRDefault="005D622A" w:rsidP="005D622A">
            <w:pPr>
              <w:keepNext/>
              <w:tabs>
                <w:tab w:val="left" w:pos="1276"/>
              </w:tabs>
              <w:spacing w:before="60" w:after="60"/>
              <w:jc w:val="center"/>
              <w:rPr>
                <w:b/>
                <w:lang w:val="en-US"/>
              </w:rPr>
            </w:pPr>
            <w:r w:rsidRPr="00C436D3">
              <w:rPr>
                <w:b/>
                <w:lang w:val="en-US"/>
              </w:rPr>
              <w:t>Pre-emption 10%</w:t>
            </w:r>
          </w:p>
        </w:tc>
        <w:tc>
          <w:tcPr>
            <w:tcW w:w="694" w:type="pct"/>
            <w:shd w:val="clear" w:color="auto" w:fill="DEEAF6"/>
            <w:vAlign w:val="center"/>
          </w:tcPr>
          <w:p w14:paraId="0084522C" w14:textId="77B6C801" w:rsidR="005D622A" w:rsidRPr="00C436D3" w:rsidRDefault="005D622A" w:rsidP="005D622A">
            <w:pPr>
              <w:keepNext/>
              <w:tabs>
                <w:tab w:val="left" w:pos="1276"/>
              </w:tabs>
              <w:spacing w:before="60" w:after="60"/>
              <w:jc w:val="center"/>
              <w:rPr>
                <w:b/>
                <w:lang w:val="en-US"/>
              </w:rPr>
            </w:pPr>
            <w:r w:rsidRPr="00C436D3">
              <w:rPr>
                <w:b/>
                <w:lang w:val="en-US"/>
              </w:rPr>
              <w:t>Pre-emption 20%</w:t>
            </w:r>
          </w:p>
        </w:tc>
      </w:tr>
      <w:tr w:rsidR="00D028EE" w:rsidRPr="00C436D3" w14:paraId="346E8E16" w14:textId="77777777" w:rsidTr="007D06B0">
        <w:trPr>
          <w:jc w:val="center"/>
        </w:trPr>
        <w:tc>
          <w:tcPr>
            <w:tcW w:w="831" w:type="pct"/>
            <w:shd w:val="clear" w:color="auto" w:fill="DEEAF6"/>
            <w:vAlign w:val="center"/>
          </w:tcPr>
          <w:p w14:paraId="13BFAC68" w14:textId="77777777" w:rsidR="00D028EE" w:rsidRPr="00C436D3" w:rsidRDefault="00D028EE" w:rsidP="00D028EE">
            <w:pPr>
              <w:keepNext/>
              <w:tabs>
                <w:tab w:val="left" w:pos="1276"/>
              </w:tabs>
              <w:spacing w:before="60" w:after="60"/>
              <w:rPr>
                <w:b/>
                <w:lang w:val="en-US"/>
              </w:rPr>
            </w:pPr>
            <w:r w:rsidRPr="00C436D3">
              <w:rPr>
                <w:b/>
                <w:lang w:val="en-US"/>
              </w:rPr>
              <w:t>Rank 1, MCS 4</w:t>
            </w:r>
          </w:p>
        </w:tc>
        <w:tc>
          <w:tcPr>
            <w:tcW w:w="695" w:type="pct"/>
            <w:vAlign w:val="center"/>
          </w:tcPr>
          <w:p w14:paraId="03CC9CF9" w14:textId="3E44EDCB" w:rsidR="00D028EE" w:rsidRPr="006976C1" w:rsidRDefault="00D028EE" w:rsidP="00D028EE">
            <w:pPr>
              <w:keepNext/>
              <w:tabs>
                <w:tab w:val="left" w:pos="1276"/>
              </w:tabs>
              <w:spacing w:before="60" w:after="60"/>
              <w:jc w:val="center"/>
              <w:rPr>
                <w:bCs/>
                <w:lang w:val="en-US"/>
              </w:rPr>
            </w:pPr>
            <w:r w:rsidRPr="004F7DF6">
              <w:rPr>
                <w:bCs/>
                <w:lang w:val="en-US"/>
              </w:rPr>
              <w:t>0.0</w:t>
            </w:r>
          </w:p>
        </w:tc>
        <w:tc>
          <w:tcPr>
            <w:tcW w:w="695" w:type="pct"/>
            <w:vAlign w:val="center"/>
          </w:tcPr>
          <w:p w14:paraId="67AC3A47" w14:textId="75636361" w:rsidR="00D028EE" w:rsidRPr="006976C1" w:rsidRDefault="00D028EE" w:rsidP="00D028EE">
            <w:pPr>
              <w:keepNext/>
              <w:tabs>
                <w:tab w:val="left" w:pos="1276"/>
              </w:tabs>
              <w:spacing w:before="60" w:after="60"/>
              <w:jc w:val="center"/>
              <w:rPr>
                <w:bCs/>
                <w:lang w:val="en-US"/>
              </w:rPr>
            </w:pPr>
            <w:r w:rsidRPr="004F7DF6">
              <w:rPr>
                <w:bCs/>
                <w:lang w:val="en-US"/>
              </w:rPr>
              <w:t>0.1</w:t>
            </w:r>
          </w:p>
        </w:tc>
        <w:tc>
          <w:tcPr>
            <w:tcW w:w="695" w:type="pct"/>
            <w:shd w:val="clear" w:color="auto" w:fill="auto"/>
            <w:vAlign w:val="center"/>
          </w:tcPr>
          <w:p w14:paraId="3B45D13F" w14:textId="493F4F2F" w:rsidR="00D028EE" w:rsidRPr="00C436D3" w:rsidRDefault="00D028EE" w:rsidP="00D028EE">
            <w:pPr>
              <w:keepNext/>
              <w:tabs>
                <w:tab w:val="left" w:pos="1276"/>
              </w:tabs>
              <w:spacing w:before="60" w:after="60"/>
              <w:jc w:val="center"/>
              <w:rPr>
                <w:bCs/>
                <w:lang w:val="en-US"/>
              </w:rPr>
            </w:pPr>
            <w:r w:rsidRPr="004F7DF6">
              <w:rPr>
                <w:bCs/>
                <w:lang w:val="en-US"/>
              </w:rPr>
              <w:t>0.1</w:t>
            </w:r>
          </w:p>
        </w:tc>
        <w:tc>
          <w:tcPr>
            <w:tcW w:w="695" w:type="pct"/>
            <w:vAlign w:val="center"/>
          </w:tcPr>
          <w:p w14:paraId="007931F6" w14:textId="1CCD9AC3" w:rsidR="00D028EE" w:rsidRPr="00C436D3" w:rsidRDefault="00D028EE" w:rsidP="00D028EE">
            <w:pPr>
              <w:keepNext/>
              <w:tabs>
                <w:tab w:val="left" w:pos="1276"/>
              </w:tabs>
              <w:spacing w:before="60" w:after="60"/>
              <w:jc w:val="center"/>
              <w:rPr>
                <w:bCs/>
                <w:lang w:val="en-US"/>
              </w:rPr>
            </w:pPr>
            <w:r w:rsidRPr="004F7DF6">
              <w:rPr>
                <w:bCs/>
                <w:lang w:val="en-US"/>
              </w:rPr>
              <w:t>0.2</w:t>
            </w:r>
          </w:p>
        </w:tc>
        <w:tc>
          <w:tcPr>
            <w:tcW w:w="695" w:type="pct"/>
            <w:vAlign w:val="center"/>
          </w:tcPr>
          <w:p w14:paraId="447E5633" w14:textId="654E4D5C" w:rsidR="00D028EE" w:rsidRPr="00C436D3" w:rsidRDefault="00D028EE" w:rsidP="00D028EE">
            <w:pPr>
              <w:keepNext/>
              <w:tabs>
                <w:tab w:val="left" w:pos="1276"/>
              </w:tabs>
              <w:spacing w:before="60" w:after="60"/>
              <w:jc w:val="center"/>
              <w:rPr>
                <w:bCs/>
                <w:lang w:val="en-US"/>
              </w:rPr>
            </w:pPr>
            <w:r w:rsidRPr="00D028EE">
              <w:rPr>
                <w:bCs/>
                <w:lang w:val="en-US"/>
              </w:rPr>
              <w:t>0.2</w:t>
            </w:r>
          </w:p>
        </w:tc>
        <w:tc>
          <w:tcPr>
            <w:tcW w:w="694" w:type="pct"/>
            <w:vAlign w:val="center"/>
          </w:tcPr>
          <w:p w14:paraId="3DBDC655" w14:textId="07FAA7BB" w:rsidR="00D028EE" w:rsidRPr="00C436D3" w:rsidRDefault="00D028EE" w:rsidP="00D028EE">
            <w:pPr>
              <w:keepNext/>
              <w:tabs>
                <w:tab w:val="left" w:pos="1276"/>
              </w:tabs>
              <w:spacing w:before="60" w:after="60"/>
              <w:jc w:val="center"/>
              <w:rPr>
                <w:bCs/>
                <w:lang w:val="en-US"/>
              </w:rPr>
            </w:pPr>
            <w:r w:rsidRPr="00D028EE">
              <w:rPr>
                <w:bCs/>
                <w:lang w:val="en-US"/>
              </w:rPr>
              <w:t>0.5</w:t>
            </w:r>
          </w:p>
        </w:tc>
      </w:tr>
      <w:tr w:rsidR="004F7DF6" w:rsidRPr="00C436D3" w14:paraId="432D5186" w14:textId="77777777" w:rsidTr="007D06B0">
        <w:trPr>
          <w:jc w:val="center"/>
        </w:trPr>
        <w:tc>
          <w:tcPr>
            <w:tcW w:w="831" w:type="pct"/>
            <w:shd w:val="clear" w:color="auto" w:fill="DEEAF6"/>
            <w:vAlign w:val="center"/>
          </w:tcPr>
          <w:p w14:paraId="104DA85A" w14:textId="77777777" w:rsidR="004F7DF6" w:rsidRPr="00C436D3" w:rsidRDefault="004F7DF6" w:rsidP="004F7DF6">
            <w:pPr>
              <w:tabs>
                <w:tab w:val="left" w:pos="1276"/>
              </w:tabs>
              <w:spacing w:before="60" w:after="60"/>
              <w:rPr>
                <w:b/>
                <w:lang w:val="en-US"/>
              </w:rPr>
            </w:pPr>
            <w:r w:rsidRPr="00C436D3">
              <w:rPr>
                <w:b/>
                <w:lang w:val="en-US"/>
              </w:rPr>
              <w:t>Rank 1, MCS 13</w:t>
            </w:r>
          </w:p>
        </w:tc>
        <w:tc>
          <w:tcPr>
            <w:tcW w:w="695" w:type="pct"/>
            <w:vAlign w:val="center"/>
          </w:tcPr>
          <w:p w14:paraId="7C521E61" w14:textId="00E869E4" w:rsidR="004F7DF6" w:rsidRPr="006976C1" w:rsidRDefault="004F7DF6" w:rsidP="004F7DF6">
            <w:pPr>
              <w:keepNext/>
              <w:tabs>
                <w:tab w:val="left" w:pos="1276"/>
              </w:tabs>
              <w:spacing w:before="60" w:after="60"/>
              <w:jc w:val="center"/>
              <w:rPr>
                <w:bCs/>
                <w:lang w:val="en-US"/>
              </w:rPr>
            </w:pPr>
            <w:r w:rsidRPr="004F7DF6">
              <w:rPr>
                <w:bCs/>
                <w:lang w:val="en-US"/>
              </w:rPr>
              <w:t>0.5</w:t>
            </w:r>
          </w:p>
        </w:tc>
        <w:tc>
          <w:tcPr>
            <w:tcW w:w="695" w:type="pct"/>
            <w:vAlign w:val="center"/>
          </w:tcPr>
          <w:p w14:paraId="0270E050" w14:textId="6F3307CC" w:rsidR="004F7DF6" w:rsidRPr="006976C1" w:rsidRDefault="004F7DF6" w:rsidP="004F7DF6">
            <w:pPr>
              <w:keepNext/>
              <w:tabs>
                <w:tab w:val="left" w:pos="1276"/>
              </w:tabs>
              <w:spacing w:before="60" w:after="60"/>
              <w:jc w:val="center"/>
              <w:rPr>
                <w:bCs/>
                <w:lang w:val="en-US"/>
              </w:rPr>
            </w:pPr>
            <w:r w:rsidRPr="004F7DF6">
              <w:rPr>
                <w:bCs/>
                <w:lang w:val="en-US"/>
              </w:rPr>
              <w:t>2.6</w:t>
            </w:r>
          </w:p>
        </w:tc>
        <w:tc>
          <w:tcPr>
            <w:tcW w:w="695" w:type="pct"/>
            <w:shd w:val="clear" w:color="auto" w:fill="auto"/>
            <w:vAlign w:val="center"/>
          </w:tcPr>
          <w:p w14:paraId="0E404DAE" w14:textId="16B6F8C5" w:rsidR="004F7DF6" w:rsidRPr="00C436D3" w:rsidRDefault="004F7DF6" w:rsidP="004F7DF6">
            <w:pPr>
              <w:keepNext/>
              <w:tabs>
                <w:tab w:val="left" w:pos="1276"/>
              </w:tabs>
              <w:spacing w:before="60" w:after="60"/>
              <w:jc w:val="center"/>
              <w:rPr>
                <w:bCs/>
                <w:lang w:val="en-US"/>
              </w:rPr>
            </w:pPr>
            <w:r w:rsidRPr="004F7DF6">
              <w:rPr>
                <w:bCs/>
                <w:lang w:val="en-US"/>
              </w:rPr>
              <w:t>1.2</w:t>
            </w:r>
          </w:p>
        </w:tc>
        <w:tc>
          <w:tcPr>
            <w:tcW w:w="695" w:type="pct"/>
            <w:vAlign w:val="center"/>
          </w:tcPr>
          <w:p w14:paraId="53F0BC8A" w14:textId="04724D73" w:rsidR="004F7DF6" w:rsidRDefault="004F7DF6" w:rsidP="004F7DF6">
            <w:pPr>
              <w:keepNext/>
              <w:tabs>
                <w:tab w:val="left" w:pos="1276"/>
              </w:tabs>
              <w:spacing w:before="60" w:after="60"/>
              <w:jc w:val="center"/>
              <w:rPr>
                <w:bCs/>
                <w:lang w:val="en-US"/>
              </w:rPr>
            </w:pPr>
            <w:r w:rsidRPr="004F7DF6">
              <w:rPr>
                <w:bCs/>
                <w:lang w:val="en-US"/>
              </w:rPr>
              <w:t>4.0</w:t>
            </w:r>
          </w:p>
        </w:tc>
        <w:tc>
          <w:tcPr>
            <w:tcW w:w="695" w:type="pct"/>
            <w:vAlign w:val="center"/>
          </w:tcPr>
          <w:p w14:paraId="557DDA0A" w14:textId="551B31EC" w:rsidR="004F7DF6" w:rsidRDefault="00D028EE" w:rsidP="004F7DF6">
            <w:pPr>
              <w:keepNext/>
              <w:tabs>
                <w:tab w:val="left" w:pos="1276"/>
              </w:tabs>
              <w:spacing w:before="60" w:after="60"/>
              <w:jc w:val="center"/>
              <w:rPr>
                <w:bCs/>
                <w:lang w:val="en-US"/>
              </w:rPr>
            </w:pPr>
            <w:r>
              <w:rPr>
                <w:bCs/>
                <w:lang w:val="en-US"/>
              </w:rPr>
              <w:t>Inf</w:t>
            </w:r>
          </w:p>
        </w:tc>
        <w:tc>
          <w:tcPr>
            <w:tcW w:w="694" w:type="pct"/>
            <w:vAlign w:val="center"/>
          </w:tcPr>
          <w:p w14:paraId="58229EA7" w14:textId="50A74BE2" w:rsidR="004F7DF6" w:rsidRDefault="00D028EE" w:rsidP="004F7DF6">
            <w:pPr>
              <w:keepNext/>
              <w:tabs>
                <w:tab w:val="left" w:pos="1276"/>
              </w:tabs>
              <w:spacing w:before="60" w:after="60"/>
              <w:jc w:val="center"/>
              <w:rPr>
                <w:bCs/>
                <w:lang w:val="en-US"/>
              </w:rPr>
            </w:pPr>
            <w:r>
              <w:rPr>
                <w:bCs/>
                <w:lang w:val="en-US"/>
              </w:rPr>
              <w:t>Inf</w:t>
            </w:r>
          </w:p>
        </w:tc>
      </w:tr>
    </w:tbl>
    <w:p w14:paraId="14849594" w14:textId="1F32CB07" w:rsidR="004A2CBF" w:rsidRDefault="00AF1D2C" w:rsidP="004F3B9E">
      <w:pPr>
        <w:jc w:val="both"/>
        <w:rPr>
          <w:lang w:eastAsia="ja-JP" w:bidi="hi-IN"/>
        </w:rPr>
      </w:pPr>
      <w:r>
        <w:rPr>
          <w:lang w:eastAsia="ja-JP" w:bidi="hi-IN"/>
        </w:rPr>
        <w:t>From th</w:t>
      </w:r>
      <w:r w:rsidR="003721AA">
        <w:rPr>
          <w:lang w:eastAsia="ja-JP" w:bidi="hi-IN"/>
        </w:rPr>
        <w:t>i</w:t>
      </w:r>
      <w:r>
        <w:rPr>
          <w:lang w:eastAsia="ja-JP" w:bidi="hi-IN"/>
        </w:rPr>
        <w:t xml:space="preserve">s analysis we can observe that </w:t>
      </w:r>
      <w:r w:rsidR="00D27685">
        <w:rPr>
          <w:lang w:eastAsia="ja-JP" w:bidi="hi-IN"/>
        </w:rPr>
        <w:t xml:space="preserve">incorrect UE processing can be verified for scenarios with 10% pre-emption probability </w:t>
      </w:r>
      <w:r w:rsidR="008F3CDA">
        <w:rPr>
          <w:lang w:eastAsia="ja-JP" w:bidi="hi-IN"/>
        </w:rPr>
        <w:t>and MCS 13 in case BLER test metric is used (10% or 1%).</w:t>
      </w:r>
      <w:r w:rsidR="003721AA">
        <w:rPr>
          <w:lang w:eastAsia="ja-JP" w:bidi="hi-IN"/>
        </w:rPr>
        <w:t xml:space="preserve"> </w:t>
      </w:r>
    </w:p>
    <w:p w14:paraId="272B5A25" w14:textId="50A1601B" w:rsidR="00A64C1F" w:rsidRPr="007C1AE5" w:rsidRDefault="003721AA" w:rsidP="004F3B9E">
      <w:pPr>
        <w:jc w:val="both"/>
        <w:rPr>
          <w:lang w:eastAsia="ja-JP" w:bidi="hi-IN"/>
        </w:rPr>
      </w:pPr>
      <w:r w:rsidRPr="007C1AE5">
        <w:rPr>
          <w:lang w:eastAsia="ja-JP" w:bidi="hi-IN"/>
        </w:rPr>
        <w:t xml:space="preserve">In summary, we suggest to consider the following options for pre-emption </w:t>
      </w:r>
      <w:r w:rsidR="005F258E" w:rsidRPr="007C1AE5">
        <w:rPr>
          <w:lang w:eastAsia="ja-JP" w:bidi="hi-IN"/>
        </w:rPr>
        <w:t>requirements definition:</w:t>
      </w:r>
    </w:p>
    <w:p w14:paraId="59F0DF0C" w14:textId="34A48B29" w:rsidR="005F258E" w:rsidRPr="007C1AE5" w:rsidRDefault="005F258E" w:rsidP="00034475">
      <w:pPr>
        <w:numPr>
          <w:ilvl w:val="0"/>
          <w:numId w:val="15"/>
        </w:numPr>
        <w:jc w:val="both"/>
        <w:rPr>
          <w:lang w:eastAsia="ja-JP" w:bidi="hi-IN"/>
        </w:rPr>
      </w:pPr>
      <w:r w:rsidRPr="007C1AE5">
        <w:rPr>
          <w:lang w:eastAsia="ja-JP" w:bidi="hi-IN"/>
        </w:rPr>
        <w:t>Option 1:</w:t>
      </w:r>
    </w:p>
    <w:p w14:paraId="277B71D3" w14:textId="2EF65105" w:rsidR="005F258E" w:rsidRPr="007C1AE5" w:rsidRDefault="005F258E" w:rsidP="00034475">
      <w:pPr>
        <w:numPr>
          <w:ilvl w:val="1"/>
          <w:numId w:val="15"/>
        </w:numPr>
        <w:jc w:val="both"/>
        <w:rPr>
          <w:lang w:eastAsia="ja-JP" w:bidi="hi-IN"/>
        </w:rPr>
      </w:pPr>
      <w:r w:rsidRPr="007C1AE5">
        <w:rPr>
          <w:lang w:eastAsia="ja-JP" w:bidi="hi-IN"/>
        </w:rPr>
        <w:t>Number of eMBB retransmissions: 4</w:t>
      </w:r>
    </w:p>
    <w:p w14:paraId="3A8EF8F2" w14:textId="6F686D4F" w:rsidR="005F258E" w:rsidRPr="007C1AE5" w:rsidRDefault="00034475" w:rsidP="00034475">
      <w:pPr>
        <w:numPr>
          <w:ilvl w:val="1"/>
          <w:numId w:val="15"/>
        </w:numPr>
        <w:jc w:val="both"/>
        <w:rPr>
          <w:lang w:eastAsia="ja-JP" w:bidi="hi-IN"/>
        </w:rPr>
      </w:pPr>
      <w:r w:rsidRPr="007C1AE5">
        <w:rPr>
          <w:lang w:eastAsia="ja-JP" w:bidi="hi-IN"/>
        </w:rPr>
        <w:t>eMBB MCS 13</w:t>
      </w:r>
    </w:p>
    <w:p w14:paraId="14365BF9" w14:textId="2AABCF10" w:rsidR="00034475" w:rsidRPr="007C1AE5" w:rsidRDefault="00034475" w:rsidP="00034475">
      <w:pPr>
        <w:numPr>
          <w:ilvl w:val="1"/>
          <w:numId w:val="15"/>
        </w:numPr>
        <w:jc w:val="both"/>
        <w:rPr>
          <w:lang w:eastAsia="ja-JP" w:bidi="hi-IN"/>
        </w:rPr>
      </w:pPr>
      <w:r w:rsidRPr="007C1AE5">
        <w:rPr>
          <w:lang w:eastAsia="ja-JP" w:bidi="hi-IN"/>
        </w:rPr>
        <w:t>Pre-emption probability 20%</w:t>
      </w:r>
    </w:p>
    <w:p w14:paraId="1C3357AE" w14:textId="2182A0C6" w:rsidR="00034475" w:rsidRPr="007C1AE5" w:rsidRDefault="00034475" w:rsidP="00034475">
      <w:pPr>
        <w:numPr>
          <w:ilvl w:val="1"/>
          <w:numId w:val="15"/>
        </w:numPr>
        <w:jc w:val="both"/>
        <w:rPr>
          <w:lang w:eastAsia="ja-JP" w:bidi="hi-IN"/>
        </w:rPr>
      </w:pPr>
      <w:r w:rsidRPr="007C1AE5">
        <w:rPr>
          <w:lang w:eastAsia="ja-JP" w:bidi="hi-IN"/>
        </w:rPr>
        <w:t>Test metric: 70% of max T-put or 1% of BLER</w:t>
      </w:r>
    </w:p>
    <w:p w14:paraId="2B5E8986" w14:textId="048EF7CA" w:rsidR="00034475" w:rsidRPr="007C1AE5" w:rsidRDefault="007C1AE5" w:rsidP="00034475">
      <w:pPr>
        <w:numPr>
          <w:ilvl w:val="0"/>
          <w:numId w:val="15"/>
        </w:numPr>
        <w:jc w:val="both"/>
        <w:rPr>
          <w:lang w:eastAsia="ja-JP" w:bidi="hi-IN"/>
        </w:rPr>
      </w:pPr>
      <w:r w:rsidRPr="007C1AE5">
        <w:rPr>
          <w:lang w:eastAsia="ja-JP" w:bidi="hi-IN"/>
        </w:rPr>
        <w:t>Option 2:</w:t>
      </w:r>
    </w:p>
    <w:p w14:paraId="02029160" w14:textId="307EBC4E" w:rsidR="007C1AE5" w:rsidRPr="007C1AE5" w:rsidRDefault="007C1AE5" w:rsidP="007C1AE5">
      <w:pPr>
        <w:numPr>
          <w:ilvl w:val="1"/>
          <w:numId w:val="15"/>
        </w:numPr>
        <w:jc w:val="both"/>
        <w:rPr>
          <w:lang w:eastAsia="ja-JP" w:bidi="hi-IN"/>
        </w:rPr>
      </w:pPr>
      <w:r w:rsidRPr="007C1AE5">
        <w:rPr>
          <w:lang w:eastAsia="ja-JP" w:bidi="hi-IN"/>
        </w:rPr>
        <w:t>Number of eMBB retransmissions: 2</w:t>
      </w:r>
    </w:p>
    <w:p w14:paraId="378FBDCF" w14:textId="77777777" w:rsidR="007C1AE5" w:rsidRPr="007C1AE5" w:rsidRDefault="007C1AE5" w:rsidP="007C1AE5">
      <w:pPr>
        <w:numPr>
          <w:ilvl w:val="1"/>
          <w:numId w:val="15"/>
        </w:numPr>
        <w:jc w:val="both"/>
        <w:rPr>
          <w:lang w:eastAsia="ja-JP" w:bidi="hi-IN"/>
        </w:rPr>
      </w:pPr>
      <w:r w:rsidRPr="007C1AE5">
        <w:rPr>
          <w:lang w:eastAsia="ja-JP" w:bidi="hi-IN"/>
        </w:rPr>
        <w:t>eMBB MCS 13</w:t>
      </w:r>
    </w:p>
    <w:p w14:paraId="20716EF1" w14:textId="7C3AF6E2" w:rsidR="007C1AE5" w:rsidRPr="007C1AE5" w:rsidRDefault="007C1AE5" w:rsidP="007C1AE5">
      <w:pPr>
        <w:numPr>
          <w:ilvl w:val="1"/>
          <w:numId w:val="15"/>
        </w:numPr>
        <w:jc w:val="both"/>
        <w:rPr>
          <w:lang w:eastAsia="ja-JP" w:bidi="hi-IN"/>
        </w:rPr>
      </w:pPr>
      <w:r w:rsidRPr="007C1AE5">
        <w:rPr>
          <w:lang w:eastAsia="ja-JP" w:bidi="hi-IN"/>
        </w:rPr>
        <w:t>Pre-emption probability 10%</w:t>
      </w:r>
    </w:p>
    <w:p w14:paraId="7BC4AAF0" w14:textId="49E9277C" w:rsidR="007C1AE5" w:rsidRPr="007C1AE5" w:rsidRDefault="007C1AE5" w:rsidP="007C1AE5">
      <w:pPr>
        <w:numPr>
          <w:ilvl w:val="1"/>
          <w:numId w:val="15"/>
        </w:numPr>
        <w:jc w:val="both"/>
        <w:rPr>
          <w:lang w:eastAsia="ja-JP" w:bidi="hi-IN"/>
        </w:rPr>
      </w:pPr>
      <w:r w:rsidRPr="007C1AE5">
        <w:rPr>
          <w:lang w:eastAsia="ja-JP" w:bidi="hi-IN"/>
        </w:rPr>
        <w:t>Test metric: 10% or 1% of BLER</w:t>
      </w:r>
    </w:p>
    <w:p w14:paraId="3646DC62" w14:textId="55868C9D" w:rsidR="008837A1" w:rsidRPr="007C1AE5" w:rsidRDefault="003C62E0" w:rsidP="004F3B9E">
      <w:pPr>
        <w:tabs>
          <w:tab w:val="left" w:pos="1276"/>
        </w:tabs>
        <w:ind w:left="1276" w:hanging="1276"/>
        <w:jc w:val="both"/>
        <w:rPr>
          <w:b/>
        </w:rPr>
      </w:pPr>
      <w:r w:rsidRPr="007C1AE5">
        <w:rPr>
          <w:b/>
        </w:rPr>
        <w:t xml:space="preserve">Proposal </w:t>
      </w:r>
      <w:r w:rsidR="00AF104C" w:rsidRPr="007C1AE5">
        <w:rPr>
          <w:b/>
        </w:rPr>
        <w:t>4</w:t>
      </w:r>
      <w:r w:rsidRPr="007C1AE5">
        <w:rPr>
          <w:b/>
        </w:rPr>
        <w:t>:</w:t>
      </w:r>
      <w:r w:rsidRPr="007C1AE5">
        <w:rPr>
          <w:b/>
        </w:rPr>
        <w:tab/>
      </w:r>
      <w:r w:rsidR="004F3B9E" w:rsidRPr="007C1AE5">
        <w:rPr>
          <w:b/>
        </w:rPr>
        <w:t>Define</w:t>
      </w:r>
      <w:r w:rsidRPr="007C1AE5">
        <w:rPr>
          <w:b/>
        </w:rPr>
        <w:t xml:space="preserve"> Pre-emption indication </w:t>
      </w:r>
      <w:r w:rsidR="007F6EAD" w:rsidRPr="007C1AE5">
        <w:rPr>
          <w:b/>
        </w:rPr>
        <w:t>requirements</w:t>
      </w:r>
      <w:r w:rsidR="004F3B9E" w:rsidRPr="007C1AE5">
        <w:rPr>
          <w:b/>
        </w:rPr>
        <w:t xml:space="preserve"> </w:t>
      </w:r>
      <w:r w:rsidR="007C1AE5" w:rsidRPr="007C1AE5">
        <w:rPr>
          <w:b/>
        </w:rPr>
        <w:t>under one of the following conditions:</w:t>
      </w:r>
    </w:p>
    <w:p w14:paraId="1081AB09" w14:textId="77777777" w:rsidR="007C1AE5" w:rsidRPr="007C1AE5" w:rsidRDefault="007C1AE5" w:rsidP="007C1AE5">
      <w:pPr>
        <w:numPr>
          <w:ilvl w:val="0"/>
          <w:numId w:val="9"/>
        </w:numPr>
        <w:tabs>
          <w:tab w:val="left" w:pos="1276"/>
        </w:tabs>
        <w:ind w:left="1440" w:hanging="180"/>
        <w:jc w:val="both"/>
        <w:rPr>
          <w:b/>
        </w:rPr>
      </w:pPr>
      <w:r w:rsidRPr="007C1AE5">
        <w:rPr>
          <w:b/>
        </w:rPr>
        <w:t>Option 1:</w:t>
      </w:r>
    </w:p>
    <w:p w14:paraId="598B3DE0" w14:textId="77777777" w:rsidR="007C1AE5" w:rsidRPr="007C1AE5" w:rsidRDefault="007C1AE5" w:rsidP="007C1AE5">
      <w:pPr>
        <w:numPr>
          <w:ilvl w:val="1"/>
          <w:numId w:val="9"/>
        </w:numPr>
        <w:tabs>
          <w:tab w:val="left" w:pos="1276"/>
        </w:tabs>
        <w:ind w:firstLine="0"/>
        <w:jc w:val="both"/>
        <w:rPr>
          <w:b/>
        </w:rPr>
      </w:pPr>
      <w:r w:rsidRPr="007C1AE5">
        <w:rPr>
          <w:b/>
        </w:rPr>
        <w:t>Number of eMBB retransmissions: 4</w:t>
      </w:r>
    </w:p>
    <w:p w14:paraId="4DD1B0C3" w14:textId="77777777" w:rsidR="007C1AE5" w:rsidRPr="007C1AE5" w:rsidRDefault="007C1AE5" w:rsidP="007C1AE5">
      <w:pPr>
        <w:numPr>
          <w:ilvl w:val="1"/>
          <w:numId w:val="9"/>
        </w:numPr>
        <w:tabs>
          <w:tab w:val="left" w:pos="1276"/>
        </w:tabs>
        <w:ind w:firstLine="0"/>
        <w:jc w:val="both"/>
        <w:rPr>
          <w:b/>
        </w:rPr>
      </w:pPr>
      <w:r w:rsidRPr="007C1AE5">
        <w:rPr>
          <w:b/>
        </w:rPr>
        <w:t>eMBB MCS 13</w:t>
      </w:r>
    </w:p>
    <w:p w14:paraId="00770262" w14:textId="77777777" w:rsidR="007C1AE5" w:rsidRPr="007C1AE5" w:rsidRDefault="007C1AE5" w:rsidP="007C1AE5">
      <w:pPr>
        <w:numPr>
          <w:ilvl w:val="1"/>
          <w:numId w:val="9"/>
        </w:numPr>
        <w:tabs>
          <w:tab w:val="left" w:pos="1276"/>
        </w:tabs>
        <w:ind w:firstLine="0"/>
        <w:jc w:val="both"/>
        <w:rPr>
          <w:b/>
        </w:rPr>
      </w:pPr>
      <w:r w:rsidRPr="007C1AE5">
        <w:rPr>
          <w:b/>
        </w:rPr>
        <w:t>Pre-emption probability 20%</w:t>
      </w:r>
    </w:p>
    <w:p w14:paraId="70A31F66" w14:textId="77777777" w:rsidR="007C1AE5" w:rsidRPr="007C1AE5" w:rsidRDefault="007C1AE5" w:rsidP="007C1AE5">
      <w:pPr>
        <w:numPr>
          <w:ilvl w:val="1"/>
          <w:numId w:val="9"/>
        </w:numPr>
        <w:tabs>
          <w:tab w:val="left" w:pos="1276"/>
        </w:tabs>
        <w:ind w:firstLine="0"/>
        <w:jc w:val="both"/>
        <w:rPr>
          <w:b/>
        </w:rPr>
      </w:pPr>
      <w:r w:rsidRPr="007C1AE5">
        <w:rPr>
          <w:b/>
        </w:rPr>
        <w:t>Test metric: 70% of max T-put or 1% of BLER</w:t>
      </w:r>
    </w:p>
    <w:p w14:paraId="3CF875EE" w14:textId="77777777" w:rsidR="007C1AE5" w:rsidRPr="007C1AE5" w:rsidRDefault="007C1AE5" w:rsidP="007C1AE5">
      <w:pPr>
        <w:numPr>
          <w:ilvl w:val="0"/>
          <w:numId w:val="9"/>
        </w:numPr>
        <w:tabs>
          <w:tab w:val="left" w:pos="1276"/>
        </w:tabs>
        <w:ind w:left="1440" w:hanging="180"/>
        <w:jc w:val="both"/>
        <w:rPr>
          <w:b/>
        </w:rPr>
      </w:pPr>
      <w:r w:rsidRPr="007C1AE5">
        <w:rPr>
          <w:b/>
        </w:rPr>
        <w:t>Option 2:</w:t>
      </w:r>
    </w:p>
    <w:p w14:paraId="22D103CE" w14:textId="77777777" w:rsidR="007C1AE5" w:rsidRPr="007C1AE5" w:rsidRDefault="007C1AE5" w:rsidP="007C1AE5">
      <w:pPr>
        <w:numPr>
          <w:ilvl w:val="1"/>
          <w:numId w:val="9"/>
        </w:numPr>
        <w:tabs>
          <w:tab w:val="left" w:pos="1276"/>
        </w:tabs>
        <w:ind w:firstLine="0"/>
        <w:jc w:val="both"/>
        <w:rPr>
          <w:b/>
        </w:rPr>
      </w:pPr>
      <w:r w:rsidRPr="007C1AE5">
        <w:rPr>
          <w:b/>
        </w:rPr>
        <w:t>Number of eMBB retransmissions: 2</w:t>
      </w:r>
    </w:p>
    <w:p w14:paraId="478BAF3B" w14:textId="77777777" w:rsidR="007C1AE5" w:rsidRPr="007C1AE5" w:rsidRDefault="007C1AE5" w:rsidP="007C1AE5">
      <w:pPr>
        <w:numPr>
          <w:ilvl w:val="1"/>
          <w:numId w:val="9"/>
        </w:numPr>
        <w:tabs>
          <w:tab w:val="left" w:pos="1276"/>
        </w:tabs>
        <w:ind w:firstLine="0"/>
        <w:jc w:val="both"/>
        <w:rPr>
          <w:b/>
        </w:rPr>
      </w:pPr>
      <w:r w:rsidRPr="007C1AE5">
        <w:rPr>
          <w:b/>
        </w:rPr>
        <w:t>eMBB MCS 13</w:t>
      </w:r>
    </w:p>
    <w:p w14:paraId="54CE4984" w14:textId="77777777" w:rsidR="007C1AE5" w:rsidRPr="007C1AE5" w:rsidRDefault="007C1AE5" w:rsidP="007C1AE5">
      <w:pPr>
        <w:numPr>
          <w:ilvl w:val="1"/>
          <w:numId w:val="9"/>
        </w:numPr>
        <w:tabs>
          <w:tab w:val="left" w:pos="1276"/>
        </w:tabs>
        <w:ind w:firstLine="0"/>
        <w:jc w:val="both"/>
        <w:rPr>
          <w:b/>
        </w:rPr>
      </w:pPr>
      <w:r w:rsidRPr="007C1AE5">
        <w:rPr>
          <w:b/>
        </w:rPr>
        <w:t>Pre-emption probability 10%</w:t>
      </w:r>
    </w:p>
    <w:p w14:paraId="08E73A0D" w14:textId="77777777" w:rsidR="007C1AE5" w:rsidRPr="007C1AE5" w:rsidRDefault="007C1AE5" w:rsidP="007C1AE5">
      <w:pPr>
        <w:numPr>
          <w:ilvl w:val="1"/>
          <w:numId w:val="9"/>
        </w:numPr>
        <w:tabs>
          <w:tab w:val="left" w:pos="1276"/>
        </w:tabs>
        <w:ind w:firstLine="0"/>
        <w:jc w:val="both"/>
        <w:rPr>
          <w:b/>
        </w:rPr>
      </w:pPr>
      <w:r w:rsidRPr="007C1AE5">
        <w:rPr>
          <w:b/>
        </w:rPr>
        <w:t>Test metric: 10% or 1% of BLER</w:t>
      </w:r>
    </w:p>
    <w:p w14:paraId="25CD518E" w14:textId="77777777" w:rsidR="007C1AE5" w:rsidRPr="008837A1" w:rsidRDefault="007C1AE5" w:rsidP="004F3B9E">
      <w:pPr>
        <w:tabs>
          <w:tab w:val="left" w:pos="1276"/>
        </w:tabs>
        <w:ind w:left="1276" w:hanging="1276"/>
        <w:jc w:val="both"/>
        <w:rPr>
          <w:b/>
        </w:rPr>
      </w:pPr>
    </w:p>
    <w:p w14:paraId="68751F73" w14:textId="11521249" w:rsidR="007E4DCF" w:rsidRPr="00146B4F" w:rsidRDefault="007E4DCF" w:rsidP="007E4DCF">
      <w:pPr>
        <w:pStyle w:val="Heading1"/>
      </w:pPr>
      <w:r>
        <w:t>Discussion on Rel-1</w:t>
      </w:r>
      <w:r w:rsidR="00A52C8D">
        <w:t>6</w:t>
      </w:r>
      <w:r>
        <w:t xml:space="preserve"> URLLC features</w:t>
      </w:r>
    </w:p>
    <w:p w14:paraId="50813759" w14:textId="5DC9F526" w:rsidR="00A52C8D" w:rsidRPr="007542C3" w:rsidRDefault="007542C3" w:rsidP="007542C3">
      <w:pPr>
        <w:jc w:val="both"/>
        <w:rPr>
          <w:lang w:eastAsia="ja-JP" w:bidi="hi-IN"/>
        </w:rPr>
      </w:pPr>
      <w:r w:rsidRPr="007542C3">
        <w:rPr>
          <w:lang w:eastAsia="ja-JP" w:bidi="hi-IN"/>
        </w:rPr>
        <w:t xml:space="preserve">In the </w:t>
      </w:r>
      <w:r>
        <w:rPr>
          <w:lang w:eastAsia="ja-JP" w:bidi="hi-IN"/>
        </w:rPr>
        <w:t xml:space="preserve">previous </w:t>
      </w:r>
      <w:r w:rsidR="008D2A56">
        <w:rPr>
          <w:lang w:eastAsia="ja-JP" w:bidi="hi-IN"/>
        </w:rPr>
        <w:t xml:space="preserve">meeting the following agreements were reached 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52C8D" w:rsidRPr="00E17C0D" w14:paraId="5FB695F9" w14:textId="77777777" w:rsidTr="00C76BAB">
        <w:tc>
          <w:tcPr>
            <w:tcW w:w="9855" w:type="dxa"/>
            <w:shd w:val="clear" w:color="auto" w:fill="auto"/>
          </w:tcPr>
          <w:p w14:paraId="74AB37EE" w14:textId="77777777" w:rsidR="00A52C8D" w:rsidRPr="00A52C8D" w:rsidRDefault="00A52C8D" w:rsidP="00A52C8D">
            <w:pPr>
              <w:numPr>
                <w:ilvl w:val="0"/>
                <w:numId w:val="7"/>
              </w:numPr>
              <w:tabs>
                <w:tab w:val="num" w:pos="2880"/>
              </w:tabs>
              <w:spacing w:before="60" w:after="60" w:line="280" w:lineRule="atLeast"/>
              <w:jc w:val="both"/>
              <w:rPr>
                <w:i/>
                <w:lang w:val="en-US"/>
              </w:rPr>
            </w:pPr>
            <w:r w:rsidRPr="00A52C8D">
              <w:rPr>
                <w:i/>
                <w:lang w:val="en-US"/>
              </w:rPr>
              <w:t>Requirements for Multi-TRP URLLC transmission schemes are covered by Rel-16 e-MIMO WI, no discussion in URLLC thread.</w:t>
            </w:r>
          </w:p>
          <w:p w14:paraId="678D90C2" w14:textId="77777777" w:rsidR="00A52C8D" w:rsidRPr="00A52C8D" w:rsidRDefault="00A52C8D" w:rsidP="00A52C8D">
            <w:pPr>
              <w:numPr>
                <w:ilvl w:val="0"/>
                <w:numId w:val="7"/>
              </w:numPr>
              <w:tabs>
                <w:tab w:val="num" w:pos="2880"/>
              </w:tabs>
              <w:spacing w:before="60" w:after="60" w:line="280" w:lineRule="atLeast"/>
              <w:jc w:val="both"/>
              <w:rPr>
                <w:i/>
                <w:lang w:val="en-US"/>
              </w:rPr>
            </w:pPr>
            <w:r w:rsidRPr="00A52C8D">
              <w:rPr>
                <w:i/>
              </w:rPr>
              <w:t xml:space="preserve">Rel-16 features need to be discussed </w:t>
            </w:r>
          </w:p>
          <w:p w14:paraId="3CF74083" w14:textId="77777777" w:rsidR="00A52C8D" w:rsidRPr="00A52C8D" w:rsidRDefault="00A52C8D" w:rsidP="00A52C8D">
            <w:pPr>
              <w:numPr>
                <w:ilvl w:val="1"/>
                <w:numId w:val="7"/>
              </w:numPr>
              <w:tabs>
                <w:tab w:val="num" w:pos="2880"/>
              </w:tabs>
              <w:spacing w:before="60" w:after="60" w:line="280" w:lineRule="atLeast"/>
              <w:jc w:val="both"/>
              <w:rPr>
                <w:i/>
                <w:lang w:val="en-US"/>
              </w:rPr>
            </w:pPr>
            <w:r w:rsidRPr="00A52C8D">
              <w:rPr>
                <w:i/>
              </w:rPr>
              <w:t>PDCCH enhancement</w:t>
            </w:r>
          </w:p>
          <w:p w14:paraId="58661814" w14:textId="772B5790" w:rsidR="00A52C8D" w:rsidRPr="00A52C8D" w:rsidRDefault="00A52C8D" w:rsidP="00A52C8D">
            <w:pPr>
              <w:numPr>
                <w:ilvl w:val="1"/>
                <w:numId w:val="7"/>
              </w:numPr>
              <w:tabs>
                <w:tab w:val="num" w:pos="2880"/>
              </w:tabs>
              <w:spacing w:before="60" w:after="60" w:line="280" w:lineRule="atLeast"/>
              <w:jc w:val="both"/>
              <w:rPr>
                <w:i/>
                <w:lang w:val="en-US"/>
              </w:rPr>
            </w:pPr>
            <w:r w:rsidRPr="00A52C8D">
              <w:rPr>
                <w:i/>
              </w:rPr>
              <w:t>Other features not precluded.</w:t>
            </w:r>
          </w:p>
        </w:tc>
      </w:tr>
    </w:tbl>
    <w:p w14:paraId="32894C78" w14:textId="1B714EDF" w:rsidR="00A52C8D" w:rsidRDefault="00DC263E" w:rsidP="00A52C8D">
      <w:r>
        <w:t xml:space="preserve">From WID </w:t>
      </w:r>
      <w:r>
        <w:fldChar w:fldCharType="begin"/>
      </w:r>
      <w:r>
        <w:instrText xml:space="preserve"> REF _Ref53746641 \n \h </w:instrText>
      </w:r>
      <w:r>
        <w:fldChar w:fldCharType="separate"/>
      </w:r>
      <w:r>
        <w:t>[2]</w:t>
      </w:r>
      <w:r>
        <w:fldChar w:fldCharType="end"/>
      </w:r>
      <w:r>
        <w:t>, we can observe that the following</w:t>
      </w:r>
      <w:r w:rsidR="00240F87">
        <w:t xml:space="preserve"> DL-related</w:t>
      </w:r>
      <w:r>
        <w:t xml:space="preserve"> </w:t>
      </w:r>
      <w:r w:rsidR="00240F87">
        <w:t>enhancements are considered</w:t>
      </w:r>
      <w:r w:rsidR="00914BB7">
        <w:t xml:space="preserve"> for Rel-16 URLLC</w:t>
      </w:r>
      <w:r w:rsidR="00240F8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CD2E16" w14:paraId="47877F93" w14:textId="77777777" w:rsidTr="0018160F">
        <w:tc>
          <w:tcPr>
            <w:tcW w:w="9855" w:type="dxa"/>
            <w:shd w:val="clear" w:color="auto" w:fill="auto"/>
          </w:tcPr>
          <w:p w14:paraId="480E0BF3" w14:textId="77777777" w:rsidR="00CD2E16" w:rsidRPr="0018160F" w:rsidRDefault="00CD2E16" w:rsidP="0018160F">
            <w:pPr>
              <w:numPr>
                <w:ilvl w:val="0"/>
                <w:numId w:val="13"/>
              </w:numPr>
              <w:tabs>
                <w:tab w:val="num" w:pos="709"/>
              </w:tabs>
              <w:spacing w:before="0" w:after="0" w:line="280" w:lineRule="atLeast"/>
              <w:jc w:val="both"/>
              <w:rPr>
                <w:bCs/>
                <w:lang w:val="en-US"/>
              </w:rPr>
            </w:pPr>
            <w:r w:rsidRPr="0018160F">
              <w:rPr>
                <w:bCs/>
                <w:lang w:val="en-US"/>
              </w:rPr>
              <w:t>Specification of PDCCH enhancements [RAN1]</w:t>
            </w:r>
          </w:p>
          <w:p w14:paraId="5DED4224" w14:textId="77777777" w:rsidR="00CD2E16" w:rsidRPr="0018160F" w:rsidRDefault="00CD2E16" w:rsidP="0018160F">
            <w:pPr>
              <w:numPr>
                <w:ilvl w:val="1"/>
                <w:numId w:val="13"/>
              </w:numPr>
              <w:spacing w:before="0" w:after="0" w:line="280" w:lineRule="atLeast"/>
              <w:jc w:val="both"/>
              <w:rPr>
                <w:bCs/>
                <w:lang w:val="en-US"/>
              </w:rPr>
            </w:pPr>
            <w:r w:rsidRPr="005E2736">
              <w:rPr>
                <w:lang w:eastAsia="zh-CN"/>
              </w:rPr>
              <w:t xml:space="preserve">DCI format(s) with configurable sizes for some fields, </w:t>
            </w:r>
            <w:r>
              <w:rPr>
                <w:lang w:eastAsia="zh-CN"/>
              </w:rPr>
              <w:t xml:space="preserve">with a </w:t>
            </w:r>
            <w:r w:rsidRPr="0018160F">
              <w:rPr>
                <w:color w:val="000000"/>
                <w:lang w:eastAsia="ja-JP"/>
              </w:rPr>
              <w:t>minimum DCI size targeting a reduction of 10~16 bits relative to Rel-15 DCI format 0_0/1_0 and a maximum DCI size that can be larger than Rel-15 DCI format 0_0/1_0, and provide the possibility to align with the size of the DCI format 0_0/1_0 (including possible zero padding if any)</w:t>
            </w:r>
            <w:r w:rsidRPr="0018160F">
              <w:rPr>
                <w:bCs/>
                <w:lang w:val="en-US"/>
              </w:rPr>
              <w:t xml:space="preserve"> </w:t>
            </w:r>
          </w:p>
          <w:p w14:paraId="720F4940" w14:textId="77777777" w:rsidR="00CD2E16" w:rsidRPr="0018160F" w:rsidRDefault="00CD2E16" w:rsidP="0018160F">
            <w:pPr>
              <w:numPr>
                <w:ilvl w:val="1"/>
                <w:numId w:val="13"/>
              </w:numPr>
              <w:spacing w:before="0" w:after="0" w:line="280" w:lineRule="atLeast"/>
              <w:jc w:val="both"/>
              <w:rPr>
                <w:bCs/>
                <w:lang w:val="en-US"/>
              </w:rPr>
            </w:pPr>
            <w:r>
              <w:rPr>
                <w:lang w:eastAsia="zh-CN"/>
              </w:rPr>
              <w:t>I</w:t>
            </w:r>
            <w:r w:rsidRPr="005E2736">
              <w:rPr>
                <w:lang w:eastAsia="zh-CN"/>
              </w:rPr>
              <w:t>ncreased PDCCH monitoring capability on at least the maximum number of non-overlapped CCEs per slot for channel estimation for at least one SCS</w:t>
            </w:r>
            <w:r w:rsidRPr="0018160F">
              <w:rPr>
                <w:bCs/>
                <w:lang w:val="en-US" w:eastAsia="zh-CN"/>
              </w:rPr>
              <w:t xml:space="preserve"> s</w:t>
            </w:r>
            <w:r w:rsidRPr="0018160F">
              <w:rPr>
                <w:rFonts w:hint="eastAsia"/>
                <w:bCs/>
                <w:lang w:val="en-US" w:eastAsia="zh-CN"/>
              </w:rPr>
              <w:t>ubject to restrictions including, but not necessary limited to, those identified in TR 38.824</w:t>
            </w:r>
            <w:r w:rsidRPr="0018160F">
              <w:rPr>
                <w:bCs/>
                <w:lang w:val="en-US" w:eastAsia="zh-CN"/>
              </w:rPr>
              <w:t xml:space="preserve">. Enhancements for PDCCH monitoring capability </w:t>
            </w:r>
            <w:r w:rsidRPr="0018160F">
              <w:rPr>
                <w:kern w:val="2"/>
                <w:lang w:eastAsia="zh-CN"/>
              </w:rPr>
              <w:t>on the maximum number of monitored PDCCH candidates per slot (with potential restrictions) can be further considered.</w:t>
            </w:r>
          </w:p>
          <w:p w14:paraId="02B1AA1C" w14:textId="77777777" w:rsidR="005B70A5" w:rsidRPr="0018160F" w:rsidRDefault="005B70A5" w:rsidP="0018160F">
            <w:pPr>
              <w:numPr>
                <w:ilvl w:val="0"/>
                <w:numId w:val="13"/>
              </w:numPr>
              <w:tabs>
                <w:tab w:val="num" w:pos="709"/>
                <w:tab w:val="num" w:pos="2160"/>
              </w:tabs>
              <w:spacing w:before="0" w:after="0" w:line="280" w:lineRule="atLeast"/>
              <w:jc w:val="both"/>
              <w:rPr>
                <w:bCs/>
                <w:lang w:val="en-US"/>
              </w:rPr>
            </w:pPr>
            <w:r w:rsidRPr="0018160F">
              <w:rPr>
                <w:bCs/>
                <w:lang w:val="en-US"/>
              </w:rPr>
              <w:t xml:space="preserve">Specification of </w:t>
            </w:r>
            <w:bookmarkStart w:id="20" w:name="OLE_LINK1"/>
            <w:r w:rsidRPr="0018160F">
              <w:rPr>
                <w:bCs/>
                <w:lang w:val="en-US"/>
              </w:rPr>
              <w:t>enhancements to scheduling/HARQ</w:t>
            </w:r>
            <w:bookmarkEnd w:id="20"/>
            <w:r w:rsidRPr="0018160F">
              <w:rPr>
                <w:bCs/>
                <w:lang w:val="en-US"/>
              </w:rPr>
              <w:t xml:space="preserve"> [RAN1]</w:t>
            </w:r>
          </w:p>
          <w:p w14:paraId="74D7A4A6" w14:textId="77777777" w:rsidR="005B70A5" w:rsidRPr="0018160F" w:rsidRDefault="005B70A5" w:rsidP="0018160F">
            <w:pPr>
              <w:numPr>
                <w:ilvl w:val="1"/>
                <w:numId w:val="13"/>
              </w:numPr>
              <w:spacing w:before="0" w:after="0" w:line="280" w:lineRule="atLeast"/>
              <w:jc w:val="both"/>
              <w:rPr>
                <w:bCs/>
                <w:lang w:val="en-US"/>
              </w:rPr>
            </w:pPr>
            <w:r w:rsidRPr="0018160F">
              <w:rPr>
                <w:rFonts w:hint="eastAsia"/>
                <w:bCs/>
                <w:lang w:val="en-US" w:eastAsia="zh-CN"/>
              </w:rPr>
              <w:t>O</w:t>
            </w:r>
            <w:r w:rsidRPr="0018160F">
              <w:rPr>
                <w:lang w:val="en-US" w:eastAsia="ja-JP"/>
              </w:rPr>
              <w:t>ut</w:t>
            </w:r>
            <w:r w:rsidRPr="00B973CB">
              <w:rPr>
                <w:lang w:eastAsia="ja-JP"/>
              </w:rPr>
              <w:t>-of-order HARQ-ACK</w:t>
            </w:r>
            <w:r>
              <w:rPr>
                <w:lang w:eastAsia="ja-JP"/>
              </w:rPr>
              <w:t xml:space="preserve"> associated with PDSCHs with different HARQ process IDs</w:t>
            </w:r>
          </w:p>
          <w:p w14:paraId="0FD46228" w14:textId="77777777" w:rsidR="005B70A5" w:rsidRPr="0018160F" w:rsidRDefault="005B70A5" w:rsidP="0018160F">
            <w:pPr>
              <w:numPr>
                <w:ilvl w:val="1"/>
                <w:numId w:val="13"/>
              </w:numPr>
              <w:spacing w:before="0" w:after="0" w:line="280" w:lineRule="atLeast"/>
              <w:jc w:val="both"/>
              <w:rPr>
                <w:bCs/>
                <w:lang w:val="en-US"/>
              </w:rPr>
            </w:pPr>
            <w:r w:rsidRPr="0018160F">
              <w:rPr>
                <w:bCs/>
                <w:lang w:val="en-US" w:eastAsia="zh-CN"/>
              </w:rPr>
              <w:t>Out</w:t>
            </w:r>
            <w:r w:rsidRPr="00B973CB">
              <w:rPr>
                <w:lang w:eastAsia="ja-JP"/>
              </w:rPr>
              <w:t>-of-order PUSCH scheduling</w:t>
            </w:r>
            <w:r>
              <w:rPr>
                <w:lang w:eastAsia="ja-JP"/>
              </w:rPr>
              <w:t xml:space="preserve"> associated with different HARQ process IDs, including overlapping PUSCHs and non-overlapping PUSCHs in time-domain</w:t>
            </w:r>
          </w:p>
          <w:p w14:paraId="669043D7" w14:textId="39C87115" w:rsidR="00CD2E16" w:rsidRPr="0018160F" w:rsidRDefault="005B70A5" w:rsidP="0018160F">
            <w:pPr>
              <w:numPr>
                <w:ilvl w:val="1"/>
                <w:numId w:val="13"/>
              </w:numPr>
              <w:spacing w:before="0" w:after="0" w:line="280" w:lineRule="atLeast"/>
              <w:jc w:val="both"/>
              <w:rPr>
                <w:bCs/>
                <w:lang w:val="en-US"/>
              </w:rPr>
            </w:pPr>
            <w:r>
              <w:rPr>
                <w:lang w:eastAsia="ja-JP"/>
              </w:rPr>
              <w:t xml:space="preserve">Methods to handle DL data/data resource conflicts for overlapping PDSCHs in time-domain, scheduled by dynamic DL assignments </w:t>
            </w:r>
          </w:p>
        </w:tc>
      </w:tr>
    </w:tbl>
    <w:p w14:paraId="2E0D26AE" w14:textId="77777777" w:rsidR="00361D04" w:rsidRDefault="00CF3FF4" w:rsidP="00A52C8D">
      <w:r>
        <w:t xml:space="preserve">Same time, </w:t>
      </w:r>
      <w:r w:rsidR="00EA05AC">
        <w:t xml:space="preserve">in RAN1 #99 meeting it was concluded that </w:t>
      </w:r>
      <w:r w:rsidR="00361D04">
        <w:t>the following enhancements are not supported in Rel-16:</w:t>
      </w:r>
    </w:p>
    <w:p w14:paraId="2A2D22B1" w14:textId="627B44D9" w:rsidR="00361D04" w:rsidRDefault="00361D04" w:rsidP="0018160F">
      <w:pPr>
        <w:numPr>
          <w:ilvl w:val="0"/>
          <w:numId w:val="14"/>
        </w:numPr>
      </w:pPr>
      <w:r>
        <w:t>Out of order (OoO) PDSCH to HARQ-ACK feedback</w:t>
      </w:r>
    </w:p>
    <w:p w14:paraId="78BF3620" w14:textId="77777777" w:rsidR="00361D04" w:rsidRDefault="00361D04" w:rsidP="0018160F">
      <w:pPr>
        <w:numPr>
          <w:ilvl w:val="0"/>
          <w:numId w:val="14"/>
        </w:numPr>
      </w:pPr>
      <w:r>
        <w:t>Out of order (OoO) PUSCH scheduling</w:t>
      </w:r>
    </w:p>
    <w:p w14:paraId="13C81C62" w14:textId="77777777" w:rsidR="00361D04" w:rsidRDefault="00361D04" w:rsidP="0018160F">
      <w:pPr>
        <w:numPr>
          <w:ilvl w:val="0"/>
          <w:numId w:val="14"/>
        </w:numPr>
      </w:pPr>
      <w:r>
        <w:t>Handling of overlapping PDSCHs</w:t>
      </w:r>
    </w:p>
    <w:p w14:paraId="2D7C2D1E" w14:textId="24E58265" w:rsidR="00361D04" w:rsidRDefault="00361D04" w:rsidP="0018160F">
      <w:pPr>
        <w:numPr>
          <w:ilvl w:val="0"/>
          <w:numId w:val="14"/>
        </w:numPr>
      </w:pPr>
      <w:r>
        <w:t>Handling of overlapping dynamically granted (DG) PUSCHs</w:t>
      </w:r>
    </w:p>
    <w:p w14:paraId="6E2E61EA" w14:textId="5118436B" w:rsidR="00240F87" w:rsidRPr="00CD2E16" w:rsidRDefault="00A8400A" w:rsidP="00A52C8D">
      <w:pPr>
        <w:rPr>
          <w:lang w:val="en-US"/>
        </w:rPr>
      </w:pPr>
      <w:r>
        <w:rPr>
          <w:lang w:val="en-US"/>
        </w:rPr>
        <w:t xml:space="preserve">Therefore, </w:t>
      </w:r>
      <w:r w:rsidR="00AB5BC9">
        <w:rPr>
          <w:lang w:val="en-US"/>
        </w:rPr>
        <w:t>PDCCH enhancements can be considered as candidate for performance requirements definition. However</w:t>
      </w:r>
      <w:r w:rsidR="0065735F">
        <w:rPr>
          <w:lang w:val="en-US"/>
        </w:rPr>
        <w:t xml:space="preserve">, we can observe that these enhancements are mainly related to DCI size </w:t>
      </w:r>
      <w:r w:rsidR="0068317D">
        <w:rPr>
          <w:lang w:val="en-US"/>
        </w:rPr>
        <w:t>reduction</w:t>
      </w:r>
      <w:r w:rsidR="0065735F">
        <w:rPr>
          <w:lang w:val="en-US"/>
        </w:rPr>
        <w:t xml:space="preserve"> </w:t>
      </w:r>
      <w:r w:rsidR="0068317D">
        <w:rPr>
          <w:lang w:val="en-US"/>
        </w:rPr>
        <w:t xml:space="preserve">and </w:t>
      </w:r>
      <w:r w:rsidR="008B5B82">
        <w:rPr>
          <w:lang w:val="en-US"/>
        </w:rPr>
        <w:t>in</w:t>
      </w:r>
      <w:r w:rsidR="00BB7815">
        <w:rPr>
          <w:lang w:val="en-US"/>
        </w:rPr>
        <w:t>creasing of PDCCH monitoring capability. Based on our understanding, s</w:t>
      </w:r>
      <w:r w:rsidR="00C64A17">
        <w:rPr>
          <w:lang w:val="en-US"/>
        </w:rPr>
        <w:t xml:space="preserve">uch enhancements do not affect demodulation performance </w:t>
      </w:r>
      <w:r w:rsidR="00B57940">
        <w:rPr>
          <w:lang w:val="en-US"/>
        </w:rPr>
        <w:t>and are not verified</w:t>
      </w:r>
      <w:r w:rsidR="000B5106">
        <w:rPr>
          <w:lang w:val="en-US"/>
        </w:rPr>
        <w:t xml:space="preserve"> as a part of demodulation performance tests. Therefore, we propose </w:t>
      </w:r>
      <w:r w:rsidR="00340BBD">
        <w:rPr>
          <w:lang w:val="en-US"/>
        </w:rPr>
        <w:t xml:space="preserve">not to define demodulation performance requirements to verify Rel-16 URLLC PDCCH </w:t>
      </w:r>
      <w:r w:rsidR="00C427B9">
        <w:rPr>
          <w:lang w:val="en-US"/>
        </w:rPr>
        <w:t>enhancements.</w:t>
      </w:r>
    </w:p>
    <w:p w14:paraId="39E257AE" w14:textId="077B4FB1" w:rsidR="00A52C8D" w:rsidRPr="00AD7BD9" w:rsidRDefault="00C427B9" w:rsidP="00C427B9">
      <w:pPr>
        <w:tabs>
          <w:tab w:val="left" w:pos="1276"/>
        </w:tabs>
        <w:ind w:left="1276" w:hanging="1276"/>
        <w:jc w:val="both"/>
        <w:rPr>
          <w:b/>
        </w:rPr>
      </w:pPr>
      <w:r w:rsidRPr="00AD7BD9">
        <w:rPr>
          <w:b/>
        </w:rPr>
        <w:t xml:space="preserve">Proposal </w:t>
      </w:r>
      <w:r w:rsidR="00AD7BD9">
        <w:rPr>
          <w:b/>
        </w:rPr>
        <w:t>5</w:t>
      </w:r>
      <w:r w:rsidRPr="00AD7BD9">
        <w:rPr>
          <w:b/>
        </w:rPr>
        <w:t>:</w:t>
      </w:r>
      <w:r w:rsidRPr="00AD7BD9">
        <w:rPr>
          <w:b/>
        </w:rPr>
        <w:tab/>
      </w:r>
      <w:r w:rsidR="009C6ED7" w:rsidRPr="00AD7BD9">
        <w:rPr>
          <w:b/>
        </w:rPr>
        <w:t xml:space="preserve">Do not define </w:t>
      </w:r>
      <w:r w:rsidR="00AD7BD9" w:rsidRPr="00AD7BD9">
        <w:rPr>
          <w:b/>
        </w:rPr>
        <w:t>demodulation performance requirements to verify Rel-16 URLLC PDCCH enhancements</w:t>
      </w:r>
      <w:r w:rsidRPr="00AD7BD9">
        <w:rPr>
          <w:b/>
        </w:rPr>
        <w:t>.</w:t>
      </w:r>
    </w:p>
    <w:p w14:paraId="184EE559" w14:textId="7C392579" w:rsidR="000D4B18" w:rsidRPr="00146B4F" w:rsidRDefault="000D4B18" w:rsidP="00554E5A">
      <w:pPr>
        <w:pStyle w:val="Heading1"/>
      </w:pPr>
      <w:r w:rsidRPr="00146B4F">
        <w:t>Conclusion</w:t>
      </w:r>
    </w:p>
    <w:p w14:paraId="25C1508A" w14:textId="19065A1B" w:rsidR="002B4C37" w:rsidRDefault="008F0FEC" w:rsidP="001B32E7">
      <w:pPr>
        <w:tabs>
          <w:tab w:val="left" w:pos="709"/>
        </w:tabs>
        <w:spacing w:before="60" w:after="60"/>
        <w:jc w:val="both"/>
      </w:pPr>
      <w:r>
        <w:t>In this paper we provided view</w:t>
      </w:r>
      <w:r w:rsidR="00FF589C">
        <w:t xml:space="preserve"> on UE URLLC </w:t>
      </w:r>
      <w:r w:rsidR="00CC7492">
        <w:t>demodulation</w:t>
      </w:r>
      <w:r w:rsidR="00FF589C">
        <w:t xml:space="preserve"> requirements</w:t>
      </w:r>
      <w:r>
        <w:t xml:space="preserve"> and made the following proposals:</w:t>
      </w:r>
    </w:p>
    <w:p w14:paraId="5C38FC1F" w14:textId="77777777" w:rsidR="00F21139" w:rsidRDefault="00F21139" w:rsidP="00F21139">
      <w:pPr>
        <w:tabs>
          <w:tab w:val="left" w:pos="1276"/>
        </w:tabs>
        <w:ind w:left="1276" w:hanging="1276"/>
        <w:jc w:val="both"/>
        <w:rPr>
          <w:b/>
        </w:rPr>
      </w:pPr>
      <w:r w:rsidRPr="004D5ECC">
        <w:rPr>
          <w:b/>
        </w:rPr>
        <w:t xml:space="preserve">Proposal </w:t>
      </w:r>
      <w:r>
        <w:rPr>
          <w:b/>
        </w:rPr>
        <w:t>1</w:t>
      </w:r>
      <w:r w:rsidRPr="004D5ECC">
        <w:rPr>
          <w:b/>
        </w:rPr>
        <w:t>:</w:t>
      </w:r>
      <w:r w:rsidRPr="004D5ECC">
        <w:rPr>
          <w:b/>
        </w:rPr>
        <w:tab/>
      </w:r>
      <w:r>
        <w:rPr>
          <w:b/>
        </w:rPr>
        <w:t>Use MCS13 for FR1 High reliability PDSCH requirements.</w:t>
      </w:r>
    </w:p>
    <w:p w14:paraId="2A9DD153" w14:textId="77777777" w:rsidR="00657AB8" w:rsidRPr="0071172F" w:rsidRDefault="00657AB8" w:rsidP="00657AB8">
      <w:pPr>
        <w:tabs>
          <w:tab w:val="left" w:pos="1276"/>
        </w:tabs>
        <w:ind w:left="1276" w:hanging="1276"/>
        <w:jc w:val="both"/>
        <w:rPr>
          <w:b/>
        </w:rPr>
      </w:pPr>
      <w:r w:rsidRPr="0071172F">
        <w:rPr>
          <w:b/>
        </w:rPr>
        <w:t xml:space="preserve">Proposal </w:t>
      </w:r>
      <w:r>
        <w:rPr>
          <w:b/>
        </w:rPr>
        <w:t>2</w:t>
      </w:r>
      <w:r w:rsidRPr="0071172F">
        <w:rPr>
          <w:b/>
        </w:rPr>
        <w:t>:</w:t>
      </w:r>
      <w:r w:rsidRPr="0071172F">
        <w:rPr>
          <w:b/>
        </w:rPr>
        <w:tab/>
        <w:t>Use the following assumptions for FR2 PDSCH high reliability requirements:</w:t>
      </w:r>
    </w:p>
    <w:p w14:paraId="03741A99" w14:textId="77777777" w:rsidR="00657AB8" w:rsidRPr="0071172F" w:rsidRDefault="00657AB8" w:rsidP="0018160F">
      <w:pPr>
        <w:numPr>
          <w:ilvl w:val="0"/>
          <w:numId w:val="9"/>
        </w:numPr>
        <w:tabs>
          <w:tab w:val="left" w:pos="1276"/>
        </w:tabs>
        <w:ind w:left="1440" w:hanging="180"/>
        <w:jc w:val="both"/>
        <w:rPr>
          <w:b/>
        </w:rPr>
      </w:pPr>
      <w:r w:rsidRPr="0071172F">
        <w:rPr>
          <w:b/>
        </w:rPr>
        <w:t>CBW/SCS: 100 MHz/120 kHz</w:t>
      </w:r>
    </w:p>
    <w:p w14:paraId="182D10F6" w14:textId="77777777" w:rsidR="00657AB8" w:rsidRPr="0071172F" w:rsidRDefault="00657AB8" w:rsidP="0018160F">
      <w:pPr>
        <w:numPr>
          <w:ilvl w:val="0"/>
          <w:numId w:val="9"/>
        </w:numPr>
        <w:tabs>
          <w:tab w:val="left" w:pos="1276"/>
        </w:tabs>
        <w:ind w:left="1440" w:hanging="180"/>
        <w:jc w:val="both"/>
        <w:rPr>
          <w:b/>
        </w:rPr>
      </w:pPr>
      <w:r w:rsidRPr="0071172F">
        <w:rPr>
          <w:b/>
        </w:rPr>
        <w:lastRenderedPageBreak/>
        <w:t>TDD pattern: DDDSU with S = 10D:2G:2U</w:t>
      </w:r>
    </w:p>
    <w:p w14:paraId="13F07BBF" w14:textId="77777777" w:rsidR="00657AB8" w:rsidRPr="0071172F" w:rsidRDefault="00657AB8" w:rsidP="0018160F">
      <w:pPr>
        <w:numPr>
          <w:ilvl w:val="0"/>
          <w:numId w:val="9"/>
        </w:numPr>
        <w:tabs>
          <w:tab w:val="left" w:pos="1276"/>
        </w:tabs>
        <w:ind w:left="1440" w:hanging="180"/>
        <w:jc w:val="both"/>
        <w:rPr>
          <w:b/>
        </w:rPr>
      </w:pPr>
      <w:r w:rsidRPr="0071172F">
        <w:rPr>
          <w:b/>
        </w:rPr>
        <w:t>PDSCH configuration: Mapping Type A, Start symbol 1, Duration 13</w:t>
      </w:r>
    </w:p>
    <w:p w14:paraId="0BC801B7" w14:textId="77777777" w:rsidR="00657AB8" w:rsidRPr="0071172F" w:rsidRDefault="00657AB8" w:rsidP="0018160F">
      <w:pPr>
        <w:numPr>
          <w:ilvl w:val="0"/>
          <w:numId w:val="9"/>
        </w:numPr>
        <w:tabs>
          <w:tab w:val="left" w:pos="1276"/>
        </w:tabs>
        <w:ind w:left="1440" w:hanging="180"/>
        <w:jc w:val="both"/>
        <w:rPr>
          <w:b/>
        </w:rPr>
      </w:pPr>
      <w:r w:rsidRPr="0071172F">
        <w:rPr>
          <w:b/>
        </w:rPr>
        <w:t>PDSCH scheduling: slot i, if mod(i, 5) = {1,2} for i from {1,…,159}.within 20 ms</w:t>
      </w:r>
    </w:p>
    <w:p w14:paraId="12F68D38" w14:textId="77777777" w:rsidR="00657AB8" w:rsidRPr="0071172F" w:rsidRDefault="00657AB8" w:rsidP="0018160F">
      <w:pPr>
        <w:numPr>
          <w:ilvl w:val="0"/>
          <w:numId w:val="9"/>
        </w:numPr>
        <w:tabs>
          <w:tab w:val="left" w:pos="1276"/>
        </w:tabs>
        <w:ind w:left="1440" w:hanging="180"/>
        <w:jc w:val="both"/>
        <w:rPr>
          <w:b/>
        </w:rPr>
      </w:pPr>
      <w:r w:rsidRPr="0071172F">
        <w:rPr>
          <w:b/>
        </w:rPr>
        <w:t>Aggregation factor 2</w:t>
      </w:r>
    </w:p>
    <w:p w14:paraId="1794589D" w14:textId="77777777" w:rsidR="00657AB8" w:rsidRPr="0071172F" w:rsidRDefault="00657AB8" w:rsidP="0018160F">
      <w:pPr>
        <w:numPr>
          <w:ilvl w:val="0"/>
          <w:numId w:val="9"/>
        </w:numPr>
        <w:tabs>
          <w:tab w:val="left" w:pos="1276"/>
        </w:tabs>
        <w:ind w:left="1440" w:hanging="180"/>
        <w:jc w:val="both"/>
        <w:rPr>
          <w:b/>
        </w:rPr>
      </w:pPr>
      <w:r w:rsidRPr="0071172F">
        <w:rPr>
          <w:b/>
        </w:rPr>
        <w:t>Number of HARQ process: 2</w:t>
      </w:r>
    </w:p>
    <w:p w14:paraId="31184C83" w14:textId="77777777" w:rsidR="00657AB8" w:rsidRPr="0071172F" w:rsidRDefault="00657AB8" w:rsidP="0018160F">
      <w:pPr>
        <w:numPr>
          <w:ilvl w:val="0"/>
          <w:numId w:val="9"/>
        </w:numPr>
        <w:tabs>
          <w:tab w:val="left" w:pos="1276"/>
        </w:tabs>
        <w:ind w:left="1440" w:hanging="180"/>
        <w:jc w:val="both"/>
        <w:rPr>
          <w:b/>
        </w:rPr>
      </w:pPr>
      <w:r w:rsidRPr="0071172F">
        <w:rPr>
          <w:b/>
        </w:rPr>
        <w:t>MCS 13 from Table 3</w:t>
      </w:r>
    </w:p>
    <w:p w14:paraId="0C3C1064" w14:textId="77777777" w:rsidR="00657AB8" w:rsidRPr="0071172F" w:rsidRDefault="00657AB8" w:rsidP="0018160F">
      <w:pPr>
        <w:numPr>
          <w:ilvl w:val="0"/>
          <w:numId w:val="9"/>
        </w:numPr>
        <w:tabs>
          <w:tab w:val="left" w:pos="1276"/>
        </w:tabs>
        <w:ind w:left="1440" w:hanging="180"/>
        <w:jc w:val="both"/>
        <w:rPr>
          <w:b/>
        </w:rPr>
      </w:pPr>
      <w:r w:rsidRPr="0071172F">
        <w:rPr>
          <w:b/>
        </w:rPr>
        <w:t xml:space="preserve">Channel model: </w:t>
      </w:r>
      <w:r w:rsidR="00315411" w:rsidRPr="00315411">
        <w:rPr>
          <w:b/>
        </w:rPr>
        <w:t>TDLA30-75</w:t>
      </w:r>
    </w:p>
    <w:p w14:paraId="774D74C9" w14:textId="77777777" w:rsidR="00657AB8" w:rsidRPr="0071172F" w:rsidRDefault="00315411" w:rsidP="0018160F">
      <w:pPr>
        <w:numPr>
          <w:ilvl w:val="0"/>
          <w:numId w:val="9"/>
        </w:numPr>
        <w:tabs>
          <w:tab w:val="left" w:pos="1276"/>
        </w:tabs>
        <w:ind w:left="1440" w:hanging="180"/>
        <w:jc w:val="both"/>
        <w:rPr>
          <w:b/>
        </w:rPr>
      </w:pPr>
      <w:r w:rsidRPr="00315411">
        <w:rPr>
          <w:b/>
        </w:rPr>
        <w:t>Antenna configuration: 2x2, ULA low</w:t>
      </w:r>
    </w:p>
    <w:p w14:paraId="1193B72C" w14:textId="4AF90305" w:rsidR="00AF104C" w:rsidRPr="00D25809" w:rsidRDefault="00AF104C" w:rsidP="00AF104C">
      <w:pPr>
        <w:tabs>
          <w:tab w:val="left" w:pos="1276"/>
        </w:tabs>
        <w:ind w:left="1276" w:hanging="1276"/>
        <w:jc w:val="both"/>
        <w:rPr>
          <w:b/>
        </w:rPr>
      </w:pPr>
      <w:r w:rsidRPr="00D25809">
        <w:rPr>
          <w:b/>
        </w:rPr>
        <w:t xml:space="preserve">Proposal </w:t>
      </w:r>
      <w:r>
        <w:rPr>
          <w:b/>
        </w:rPr>
        <w:t>3</w:t>
      </w:r>
      <w:r w:rsidRPr="00D25809">
        <w:rPr>
          <w:b/>
        </w:rPr>
        <w:t>:</w:t>
      </w:r>
      <w:r w:rsidRPr="00D25809">
        <w:rPr>
          <w:b/>
        </w:rPr>
        <w:tab/>
        <w:t>Use the following assumptions for FR2 PDSCH requirements with mapping Type B:</w:t>
      </w:r>
    </w:p>
    <w:p w14:paraId="6AE6CF00" w14:textId="77777777" w:rsidR="00AF104C" w:rsidRPr="00D25809" w:rsidRDefault="00AF104C" w:rsidP="0018160F">
      <w:pPr>
        <w:numPr>
          <w:ilvl w:val="0"/>
          <w:numId w:val="9"/>
        </w:numPr>
        <w:tabs>
          <w:tab w:val="left" w:pos="1276"/>
        </w:tabs>
        <w:ind w:left="1440" w:hanging="180"/>
        <w:jc w:val="both"/>
        <w:rPr>
          <w:b/>
        </w:rPr>
      </w:pPr>
      <w:r w:rsidRPr="00D25809">
        <w:rPr>
          <w:b/>
        </w:rPr>
        <w:t>MCS 4</w:t>
      </w:r>
    </w:p>
    <w:p w14:paraId="33A01FCC" w14:textId="77777777" w:rsidR="00AF104C" w:rsidRPr="00D25809" w:rsidRDefault="00AF104C" w:rsidP="0018160F">
      <w:pPr>
        <w:numPr>
          <w:ilvl w:val="0"/>
          <w:numId w:val="9"/>
        </w:numPr>
        <w:tabs>
          <w:tab w:val="left" w:pos="1276"/>
        </w:tabs>
        <w:ind w:left="1440" w:hanging="180"/>
        <w:jc w:val="both"/>
        <w:rPr>
          <w:b/>
        </w:rPr>
      </w:pPr>
      <w:r w:rsidRPr="00D25809">
        <w:rPr>
          <w:b/>
        </w:rPr>
        <w:t xml:space="preserve">Channel model: </w:t>
      </w:r>
      <w:r w:rsidR="00315411" w:rsidRPr="00315411">
        <w:rPr>
          <w:b/>
        </w:rPr>
        <w:t>TDLA30-75</w:t>
      </w:r>
    </w:p>
    <w:p w14:paraId="63DB1BD1" w14:textId="77777777" w:rsidR="007C1AE5" w:rsidRPr="007C1AE5" w:rsidRDefault="007C1AE5" w:rsidP="007C1AE5">
      <w:pPr>
        <w:tabs>
          <w:tab w:val="left" w:pos="1276"/>
        </w:tabs>
        <w:ind w:left="1276" w:hanging="1276"/>
        <w:jc w:val="both"/>
        <w:rPr>
          <w:b/>
        </w:rPr>
      </w:pPr>
      <w:r w:rsidRPr="007C1AE5">
        <w:rPr>
          <w:b/>
        </w:rPr>
        <w:t>Proposal 4:</w:t>
      </w:r>
      <w:r w:rsidRPr="007C1AE5">
        <w:rPr>
          <w:b/>
        </w:rPr>
        <w:tab/>
        <w:t>Define Pre-emption indication requirements under one of the following conditions:</w:t>
      </w:r>
    </w:p>
    <w:p w14:paraId="67C711EA" w14:textId="77777777" w:rsidR="007C1AE5" w:rsidRPr="007C1AE5" w:rsidRDefault="007C1AE5" w:rsidP="007C1AE5">
      <w:pPr>
        <w:numPr>
          <w:ilvl w:val="0"/>
          <w:numId w:val="9"/>
        </w:numPr>
        <w:tabs>
          <w:tab w:val="left" w:pos="1276"/>
        </w:tabs>
        <w:ind w:left="1440" w:hanging="180"/>
        <w:jc w:val="both"/>
        <w:rPr>
          <w:b/>
        </w:rPr>
      </w:pPr>
      <w:r w:rsidRPr="007C1AE5">
        <w:rPr>
          <w:b/>
        </w:rPr>
        <w:t>Option 1:</w:t>
      </w:r>
    </w:p>
    <w:p w14:paraId="5B073AE9" w14:textId="77777777" w:rsidR="007C1AE5" w:rsidRPr="007C1AE5" w:rsidRDefault="007C1AE5" w:rsidP="007C1AE5">
      <w:pPr>
        <w:numPr>
          <w:ilvl w:val="1"/>
          <w:numId w:val="9"/>
        </w:numPr>
        <w:tabs>
          <w:tab w:val="left" w:pos="1276"/>
        </w:tabs>
        <w:ind w:firstLine="0"/>
        <w:jc w:val="both"/>
        <w:rPr>
          <w:b/>
        </w:rPr>
      </w:pPr>
      <w:r w:rsidRPr="007C1AE5">
        <w:rPr>
          <w:b/>
        </w:rPr>
        <w:t>Number of eMBB retransmissions: 4</w:t>
      </w:r>
    </w:p>
    <w:p w14:paraId="3F6BF4FB" w14:textId="77777777" w:rsidR="007C1AE5" w:rsidRPr="007C1AE5" w:rsidRDefault="007C1AE5" w:rsidP="007C1AE5">
      <w:pPr>
        <w:numPr>
          <w:ilvl w:val="1"/>
          <w:numId w:val="9"/>
        </w:numPr>
        <w:tabs>
          <w:tab w:val="left" w:pos="1276"/>
        </w:tabs>
        <w:ind w:firstLine="0"/>
        <w:jc w:val="both"/>
        <w:rPr>
          <w:b/>
        </w:rPr>
      </w:pPr>
      <w:r w:rsidRPr="007C1AE5">
        <w:rPr>
          <w:b/>
        </w:rPr>
        <w:t>eMBB MCS 13</w:t>
      </w:r>
    </w:p>
    <w:p w14:paraId="2BA21016" w14:textId="77777777" w:rsidR="007C1AE5" w:rsidRPr="007C1AE5" w:rsidRDefault="007C1AE5" w:rsidP="007C1AE5">
      <w:pPr>
        <w:numPr>
          <w:ilvl w:val="1"/>
          <w:numId w:val="9"/>
        </w:numPr>
        <w:tabs>
          <w:tab w:val="left" w:pos="1276"/>
        </w:tabs>
        <w:ind w:firstLine="0"/>
        <w:jc w:val="both"/>
        <w:rPr>
          <w:b/>
        </w:rPr>
      </w:pPr>
      <w:r w:rsidRPr="007C1AE5">
        <w:rPr>
          <w:b/>
        </w:rPr>
        <w:t>Pre-emption probability 20%</w:t>
      </w:r>
    </w:p>
    <w:p w14:paraId="034FD9BD" w14:textId="77777777" w:rsidR="007C1AE5" w:rsidRPr="007C1AE5" w:rsidRDefault="007C1AE5" w:rsidP="007C1AE5">
      <w:pPr>
        <w:numPr>
          <w:ilvl w:val="1"/>
          <w:numId w:val="9"/>
        </w:numPr>
        <w:tabs>
          <w:tab w:val="left" w:pos="1276"/>
        </w:tabs>
        <w:ind w:firstLine="0"/>
        <w:jc w:val="both"/>
        <w:rPr>
          <w:b/>
        </w:rPr>
      </w:pPr>
      <w:r w:rsidRPr="007C1AE5">
        <w:rPr>
          <w:b/>
        </w:rPr>
        <w:t>Test metric: 70% of max T-put or 1% of BLER</w:t>
      </w:r>
    </w:p>
    <w:p w14:paraId="2960CE8D" w14:textId="77777777" w:rsidR="007C1AE5" w:rsidRPr="007C1AE5" w:rsidRDefault="007C1AE5" w:rsidP="007C1AE5">
      <w:pPr>
        <w:numPr>
          <w:ilvl w:val="0"/>
          <w:numId w:val="9"/>
        </w:numPr>
        <w:tabs>
          <w:tab w:val="left" w:pos="1276"/>
        </w:tabs>
        <w:ind w:left="1440" w:hanging="180"/>
        <w:jc w:val="both"/>
        <w:rPr>
          <w:b/>
        </w:rPr>
      </w:pPr>
      <w:r w:rsidRPr="007C1AE5">
        <w:rPr>
          <w:b/>
        </w:rPr>
        <w:t>Option 2:</w:t>
      </w:r>
    </w:p>
    <w:p w14:paraId="01E0B51F" w14:textId="77777777" w:rsidR="007C1AE5" w:rsidRPr="007C1AE5" w:rsidRDefault="007C1AE5" w:rsidP="007C1AE5">
      <w:pPr>
        <w:numPr>
          <w:ilvl w:val="1"/>
          <w:numId w:val="9"/>
        </w:numPr>
        <w:tabs>
          <w:tab w:val="left" w:pos="1276"/>
        </w:tabs>
        <w:ind w:firstLine="0"/>
        <w:jc w:val="both"/>
        <w:rPr>
          <w:b/>
        </w:rPr>
      </w:pPr>
      <w:r w:rsidRPr="007C1AE5">
        <w:rPr>
          <w:b/>
        </w:rPr>
        <w:t>Number of eMBB retransmissions: 2</w:t>
      </w:r>
    </w:p>
    <w:p w14:paraId="24910BBA" w14:textId="77777777" w:rsidR="007C1AE5" w:rsidRPr="007C1AE5" w:rsidRDefault="007C1AE5" w:rsidP="007C1AE5">
      <w:pPr>
        <w:numPr>
          <w:ilvl w:val="1"/>
          <w:numId w:val="9"/>
        </w:numPr>
        <w:tabs>
          <w:tab w:val="left" w:pos="1276"/>
        </w:tabs>
        <w:ind w:firstLine="0"/>
        <w:jc w:val="both"/>
        <w:rPr>
          <w:b/>
        </w:rPr>
      </w:pPr>
      <w:r w:rsidRPr="007C1AE5">
        <w:rPr>
          <w:b/>
        </w:rPr>
        <w:t>eMBB MCS 13</w:t>
      </w:r>
    </w:p>
    <w:p w14:paraId="6B7BB184" w14:textId="77777777" w:rsidR="007C1AE5" w:rsidRPr="007C1AE5" w:rsidRDefault="007C1AE5" w:rsidP="007C1AE5">
      <w:pPr>
        <w:numPr>
          <w:ilvl w:val="1"/>
          <w:numId w:val="9"/>
        </w:numPr>
        <w:tabs>
          <w:tab w:val="left" w:pos="1276"/>
        </w:tabs>
        <w:ind w:firstLine="0"/>
        <w:jc w:val="both"/>
        <w:rPr>
          <w:b/>
        </w:rPr>
      </w:pPr>
      <w:r w:rsidRPr="007C1AE5">
        <w:rPr>
          <w:b/>
        </w:rPr>
        <w:t>Pre-emption probability 10%</w:t>
      </w:r>
    </w:p>
    <w:p w14:paraId="035608B9" w14:textId="77777777" w:rsidR="007C1AE5" w:rsidRPr="007C1AE5" w:rsidRDefault="007C1AE5" w:rsidP="007C1AE5">
      <w:pPr>
        <w:numPr>
          <w:ilvl w:val="1"/>
          <w:numId w:val="9"/>
        </w:numPr>
        <w:tabs>
          <w:tab w:val="left" w:pos="1276"/>
        </w:tabs>
        <w:ind w:firstLine="0"/>
        <w:jc w:val="both"/>
        <w:rPr>
          <w:b/>
        </w:rPr>
      </w:pPr>
      <w:r w:rsidRPr="007C1AE5">
        <w:rPr>
          <w:b/>
        </w:rPr>
        <w:t>Test metric: 10% or 1% of BLER</w:t>
      </w:r>
    </w:p>
    <w:p w14:paraId="6C6AE751" w14:textId="7B71E09A" w:rsidR="00F21139" w:rsidRDefault="007C1AE5" w:rsidP="007C1AE5">
      <w:pPr>
        <w:tabs>
          <w:tab w:val="left" w:pos="1276"/>
        </w:tabs>
        <w:ind w:left="1276" w:hanging="1276"/>
        <w:jc w:val="both"/>
        <w:rPr>
          <w:b/>
        </w:rPr>
      </w:pPr>
      <w:r w:rsidRPr="00AD7BD9">
        <w:rPr>
          <w:b/>
        </w:rPr>
        <w:t xml:space="preserve">Proposal </w:t>
      </w:r>
      <w:r>
        <w:rPr>
          <w:b/>
        </w:rPr>
        <w:t>5</w:t>
      </w:r>
      <w:r w:rsidRPr="00AD7BD9">
        <w:rPr>
          <w:b/>
        </w:rPr>
        <w:t>:</w:t>
      </w:r>
      <w:r w:rsidRPr="00AD7BD9">
        <w:rPr>
          <w:b/>
        </w:rPr>
        <w:tab/>
        <w:t>Do not define demodulation performance requirements to verify Rel-16 URLLC PDCCH enhancements.</w:t>
      </w:r>
    </w:p>
    <w:p w14:paraId="04861DE9" w14:textId="77777777" w:rsidR="001E216A" w:rsidRPr="00146B4F" w:rsidRDefault="001E216A" w:rsidP="00554E5A">
      <w:pPr>
        <w:pStyle w:val="Heading1"/>
      </w:pPr>
      <w:r w:rsidRPr="00146B4F">
        <w:t>References</w:t>
      </w:r>
    </w:p>
    <w:p w14:paraId="50E81773" w14:textId="69D41089" w:rsidR="009A7CAB" w:rsidRPr="00B3386D" w:rsidRDefault="00AA0F6B" w:rsidP="00657AB8">
      <w:pPr>
        <w:widowControl w:val="0"/>
        <w:numPr>
          <w:ilvl w:val="0"/>
          <w:numId w:val="2"/>
        </w:numPr>
        <w:jc w:val="both"/>
        <w:rPr>
          <w:lang w:val="en-US"/>
        </w:rPr>
      </w:pPr>
      <w:bookmarkStart w:id="21" w:name="_Ref36802365"/>
      <w:r w:rsidRPr="00AA0F6B">
        <w:rPr>
          <w:lang w:val="en-US"/>
        </w:rPr>
        <w:t>R4-2012648</w:t>
      </w:r>
      <w:r>
        <w:rPr>
          <w:lang w:val="en-US"/>
        </w:rPr>
        <w:t xml:space="preserve"> “</w:t>
      </w:r>
      <w:r w:rsidRPr="00AA0F6B">
        <w:t>Way forward for NR UE URLLC performance requirements</w:t>
      </w:r>
      <w:r>
        <w:rPr>
          <w:lang w:val="en-US"/>
        </w:rPr>
        <w:t>”</w:t>
      </w:r>
      <w:r>
        <w:t xml:space="preserve">, </w:t>
      </w:r>
      <w:r w:rsidRPr="00422A19">
        <w:rPr>
          <w:lang w:val="en-US"/>
        </w:rPr>
        <w:t>Intel Corporation</w:t>
      </w:r>
      <w:r>
        <w:rPr>
          <w:lang w:val="en-US"/>
        </w:rPr>
        <w:t xml:space="preserve">, </w:t>
      </w:r>
      <w:r>
        <w:rPr>
          <w:lang w:val="sv-SE"/>
        </w:rPr>
        <w:t>RAN4 #96-e, August 2020.</w:t>
      </w:r>
      <w:bookmarkEnd w:id="21"/>
    </w:p>
    <w:p w14:paraId="5D3411B7" w14:textId="391AAEF9" w:rsidR="00B3386D" w:rsidRPr="00657AB8" w:rsidRDefault="00B3386D" w:rsidP="00657AB8">
      <w:pPr>
        <w:widowControl w:val="0"/>
        <w:numPr>
          <w:ilvl w:val="0"/>
          <w:numId w:val="2"/>
        </w:numPr>
        <w:jc w:val="both"/>
        <w:rPr>
          <w:lang w:val="en-US"/>
        </w:rPr>
      </w:pPr>
      <w:bookmarkStart w:id="22" w:name="_Ref53746641"/>
      <w:r w:rsidRPr="00B3386D">
        <w:rPr>
          <w:lang w:val="en-US"/>
        </w:rPr>
        <w:t>RP-191584</w:t>
      </w:r>
      <w:r>
        <w:rPr>
          <w:lang w:val="en-US"/>
        </w:rPr>
        <w:t xml:space="preserve"> “</w:t>
      </w:r>
      <w:r w:rsidR="0079382E" w:rsidRPr="0079382E">
        <w:rPr>
          <w:lang w:val="en-US"/>
        </w:rPr>
        <w:t>Revised WID: Physical Layer Enhancements for NR Ultra-Reliable and Low Latency Communication (URLLC)</w:t>
      </w:r>
      <w:r>
        <w:rPr>
          <w:lang w:val="en-US"/>
        </w:rPr>
        <w:t>”</w:t>
      </w:r>
      <w:r w:rsidR="00007D2F">
        <w:rPr>
          <w:lang w:val="en-US"/>
        </w:rPr>
        <w:t xml:space="preserve">, </w:t>
      </w:r>
      <w:r w:rsidR="00007D2F" w:rsidRPr="00007D2F">
        <w:rPr>
          <w:lang w:val="en-US"/>
        </w:rPr>
        <w:t>Huawei, HiSilicon</w:t>
      </w:r>
      <w:r w:rsidR="00007D2F">
        <w:rPr>
          <w:lang w:val="en-US"/>
        </w:rPr>
        <w:t xml:space="preserve">, </w:t>
      </w:r>
      <w:r w:rsidR="00D04B80">
        <w:rPr>
          <w:lang w:val="en-US"/>
        </w:rPr>
        <w:t>RAN #84, June 2019</w:t>
      </w:r>
      <w:r w:rsidR="001F0923">
        <w:rPr>
          <w:lang w:val="en-US"/>
        </w:rPr>
        <w:t>.</w:t>
      </w:r>
      <w:bookmarkEnd w:id="22"/>
    </w:p>
    <w:sectPr w:rsidR="00B3386D" w:rsidRPr="00657AB8" w:rsidSect="0060322F">
      <w:headerReference w:type="even" r:id="rId29"/>
      <w:headerReference w:type="default" r:id="rId30"/>
      <w:footerReference w:type="even" r:id="rId31"/>
      <w:footerReference w:type="default" r:id="rId32"/>
      <w:headerReference w:type="first" r:id="rId33"/>
      <w:footerReference w:type="first" r:id="rId34"/>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904B55" w14:textId="77777777" w:rsidR="005D2009" w:rsidRDefault="005D2009">
      <w:r>
        <w:separator/>
      </w:r>
    </w:p>
  </w:endnote>
  <w:endnote w:type="continuationSeparator" w:id="0">
    <w:p w14:paraId="5C233666" w14:textId="77777777" w:rsidR="005D2009" w:rsidRDefault="005D2009">
      <w:r>
        <w:continuationSeparator/>
      </w:r>
    </w:p>
  </w:endnote>
  <w:endnote w:type="continuationNotice" w:id="1">
    <w:p w14:paraId="4560BB8C" w14:textId="77777777" w:rsidR="005D2009" w:rsidRDefault="005D200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E9EFA" w14:textId="77777777" w:rsidR="00F9707E" w:rsidRDefault="00F9707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AE597B7" w14:textId="77777777" w:rsidR="00F9707E" w:rsidRDefault="00F9707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9E7B9" w14:textId="77777777" w:rsidR="00F9707E" w:rsidRPr="00DB1239" w:rsidRDefault="00F9707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E9E7B" w14:textId="77777777" w:rsidR="001A3ED7" w:rsidRDefault="001A3E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24FC7B" w14:textId="77777777" w:rsidR="005D2009" w:rsidRDefault="005D2009">
      <w:r>
        <w:separator/>
      </w:r>
    </w:p>
  </w:footnote>
  <w:footnote w:type="continuationSeparator" w:id="0">
    <w:p w14:paraId="5C6EDCE6" w14:textId="77777777" w:rsidR="005D2009" w:rsidRDefault="005D2009">
      <w:r>
        <w:continuationSeparator/>
      </w:r>
    </w:p>
  </w:footnote>
  <w:footnote w:type="continuationNotice" w:id="1">
    <w:p w14:paraId="157AA74F" w14:textId="77777777" w:rsidR="005D2009" w:rsidRDefault="005D2009">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6068B" w14:textId="77777777" w:rsidR="00F9707E" w:rsidRDefault="00F9707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494D5" w14:textId="77777777" w:rsidR="001A3ED7" w:rsidRDefault="001A3E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10980" w14:textId="77777777" w:rsidR="001A3ED7" w:rsidRDefault="001A3E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AF2E2E"/>
    <w:multiLevelType w:val="hybridMultilevel"/>
    <w:tmpl w:val="92425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156DD4"/>
    <w:multiLevelType w:val="hybridMultilevel"/>
    <w:tmpl w:val="6A5251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D3C34"/>
    <w:multiLevelType w:val="hybridMultilevel"/>
    <w:tmpl w:val="D14AC1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2E5C9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5A5377A7"/>
    <w:multiLevelType w:val="hybridMultilevel"/>
    <w:tmpl w:val="01E60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F42FC3"/>
    <w:multiLevelType w:val="hybridMultilevel"/>
    <w:tmpl w:val="ED7C4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9"/>
  </w:num>
  <w:num w:numId="4">
    <w:abstractNumId w:val="1"/>
  </w:num>
  <w:num w:numId="5">
    <w:abstractNumId w:val="14"/>
  </w:num>
  <w:num w:numId="6">
    <w:abstractNumId w:val="5"/>
  </w:num>
  <w:num w:numId="7">
    <w:abstractNumId w:val="10"/>
  </w:num>
  <w:num w:numId="8">
    <w:abstractNumId w:val="12"/>
  </w:num>
  <w:num w:numId="9">
    <w:abstractNumId w:val="11"/>
  </w:num>
  <w:num w:numId="10">
    <w:abstractNumId w:val="3"/>
  </w:num>
  <w:num w:numId="11">
    <w:abstractNumId w:val="2"/>
  </w:num>
  <w:num w:numId="12">
    <w:abstractNumId w:val="13"/>
  </w:num>
  <w:num w:numId="13">
    <w:abstractNumId w:val="6"/>
  </w:num>
  <w:num w:numId="14">
    <w:abstractNumId w:val="15"/>
  </w:num>
  <w:num w:numId="15">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07D2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F0"/>
    <w:rsid w:val="00014E6C"/>
    <w:rsid w:val="00015204"/>
    <w:rsid w:val="00015327"/>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2E68"/>
    <w:rsid w:val="0002387B"/>
    <w:rsid w:val="00023985"/>
    <w:rsid w:val="00023C29"/>
    <w:rsid w:val="00023CC5"/>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475"/>
    <w:rsid w:val="00034698"/>
    <w:rsid w:val="00034787"/>
    <w:rsid w:val="000349B7"/>
    <w:rsid w:val="00034DC2"/>
    <w:rsid w:val="000350B6"/>
    <w:rsid w:val="000353DB"/>
    <w:rsid w:val="0003540B"/>
    <w:rsid w:val="00035C89"/>
    <w:rsid w:val="00035CAB"/>
    <w:rsid w:val="0003667C"/>
    <w:rsid w:val="00036A16"/>
    <w:rsid w:val="00036C45"/>
    <w:rsid w:val="00036FA7"/>
    <w:rsid w:val="000376DC"/>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236"/>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2CA"/>
    <w:rsid w:val="000667D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899"/>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5F4B"/>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8BF"/>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387"/>
    <w:rsid w:val="000A54DF"/>
    <w:rsid w:val="000A5A3D"/>
    <w:rsid w:val="000A5AE2"/>
    <w:rsid w:val="000A5B09"/>
    <w:rsid w:val="000A5D82"/>
    <w:rsid w:val="000A605D"/>
    <w:rsid w:val="000A61CB"/>
    <w:rsid w:val="000A64B8"/>
    <w:rsid w:val="000A6788"/>
    <w:rsid w:val="000A6A72"/>
    <w:rsid w:val="000A6AC6"/>
    <w:rsid w:val="000A6CFE"/>
    <w:rsid w:val="000A6EAA"/>
    <w:rsid w:val="000A7955"/>
    <w:rsid w:val="000A7C88"/>
    <w:rsid w:val="000A7E17"/>
    <w:rsid w:val="000B02C2"/>
    <w:rsid w:val="000B041B"/>
    <w:rsid w:val="000B081C"/>
    <w:rsid w:val="000B10AB"/>
    <w:rsid w:val="000B1744"/>
    <w:rsid w:val="000B17A1"/>
    <w:rsid w:val="000B1CD3"/>
    <w:rsid w:val="000B1E04"/>
    <w:rsid w:val="000B22B6"/>
    <w:rsid w:val="000B256B"/>
    <w:rsid w:val="000B32D4"/>
    <w:rsid w:val="000B32F0"/>
    <w:rsid w:val="000B38DA"/>
    <w:rsid w:val="000B3F37"/>
    <w:rsid w:val="000B4083"/>
    <w:rsid w:val="000B463C"/>
    <w:rsid w:val="000B49D7"/>
    <w:rsid w:val="000B4EA5"/>
    <w:rsid w:val="000B5106"/>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3A6"/>
    <w:rsid w:val="000C2CEB"/>
    <w:rsid w:val="000C2DE1"/>
    <w:rsid w:val="000C3209"/>
    <w:rsid w:val="000C37B2"/>
    <w:rsid w:val="000C393F"/>
    <w:rsid w:val="000C395B"/>
    <w:rsid w:val="000C3987"/>
    <w:rsid w:val="000C3F16"/>
    <w:rsid w:val="000C43A3"/>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79D"/>
    <w:rsid w:val="000D1915"/>
    <w:rsid w:val="000D1C8F"/>
    <w:rsid w:val="000D206C"/>
    <w:rsid w:val="000D2292"/>
    <w:rsid w:val="000D2399"/>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3CB"/>
    <w:rsid w:val="000F55A9"/>
    <w:rsid w:val="000F5F71"/>
    <w:rsid w:val="000F61C4"/>
    <w:rsid w:val="000F6646"/>
    <w:rsid w:val="000F6881"/>
    <w:rsid w:val="000F6C32"/>
    <w:rsid w:val="000F6D9F"/>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979"/>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9DD"/>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1FC"/>
    <w:rsid w:val="00142515"/>
    <w:rsid w:val="001425AC"/>
    <w:rsid w:val="00142E42"/>
    <w:rsid w:val="0014308A"/>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7AA"/>
    <w:rsid w:val="00155839"/>
    <w:rsid w:val="00155B92"/>
    <w:rsid w:val="00155F7A"/>
    <w:rsid w:val="00156260"/>
    <w:rsid w:val="0015674F"/>
    <w:rsid w:val="0015698B"/>
    <w:rsid w:val="0015722A"/>
    <w:rsid w:val="0016019C"/>
    <w:rsid w:val="00160674"/>
    <w:rsid w:val="00160786"/>
    <w:rsid w:val="00160D15"/>
    <w:rsid w:val="00160D2A"/>
    <w:rsid w:val="0016117C"/>
    <w:rsid w:val="001613AD"/>
    <w:rsid w:val="0016164A"/>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4DCD"/>
    <w:rsid w:val="00165137"/>
    <w:rsid w:val="001651AA"/>
    <w:rsid w:val="00165219"/>
    <w:rsid w:val="0016634F"/>
    <w:rsid w:val="00166994"/>
    <w:rsid w:val="001669F9"/>
    <w:rsid w:val="00166A3B"/>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00A"/>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60F"/>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0FE3"/>
    <w:rsid w:val="00191727"/>
    <w:rsid w:val="00191A2B"/>
    <w:rsid w:val="00191EBF"/>
    <w:rsid w:val="00192573"/>
    <w:rsid w:val="001925E5"/>
    <w:rsid w:val="00192A10"/>
    <w:rsid w:val="00192D98"/>
    <w:rsid w:val="00193747"/>
    <w:rsid w:val="00193987"/>
    <w:rsid w:val="00193A83"/>
    <w:rsid w:val="001952F2"/>
    <w:rsid w:val="001956BE"/>
    <w:rsid w:val="0019573B"/>
    <w:rsid w:val="0019592C"/>
    <w:rsid w:val="00196085"/>
    <w:rsid w:val="00196300"/>
    <w:rsid w:val="00196A48"/>
    <w:rsid w:val="00196B90"/>
    <w:rsid w:val="00196FF4"/>
    <w:rsid w:val="0019734F"/>
    <w:rsid w:val="001976E2"/>
    <w:rsid w:val="001978D8"/>
    <w:rsid w:val="001A0303"/>
    <w:rsid w:val="001A032E"/>
    <w:rsid w:val="001A0421"/>
    <w:rsid w:val="001A067A"/>
    <w:rsid w:val="001A06FC"/>
    <w:rsid w:val="001A09C6"/>
    <w:rsid w:val="001A0A1E"/>
    <w:rsid w:val="001A0CA5"/>
    <w:rsid w:val="001A12DF"/>
    <w:rsid w:val="001A158B"/>
    <w:rsid w:val="001A258A"/>
    <w:rsid w:val="001A2939"/>
    <w:rsid w:val="001A2FD5"/>
    <w:rsid w:val="001A3037"/>
    <w:rsid w:val="001A30B0"/>
    <w:rsid w:val="001A30FB"/>
    <w:rsid w:val="001A32C6"/>
    <w:rsid w:val="001A35B2"/>
    <w:rsid w:val="001A36CF"/>
    <w:rsid w:val="001A3974"/>
    <w:rsid w:val="001A3ED7"/>
    <w:rsid w:val="001A3F0F"/>
    <w:rsid w:val="001A3FA5"/>
    <w:rsid w:val="001A413A"/>
    <w:rsid w:val="001A4156"/>
    <w:rsid w:val="001A43B8"/>
    <w:rsid w:val="001A43BA"/>
    <w:rsid w:val="001A4614"/>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597D"/>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A"/>
    <w:rsid w:val="001E266E"/>
    <w:rsid w:val="001E2EEF"/>
    <w:rsid w:val="001E3090"/>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923"/>
    <w:rsid w:val="001F0BCC"/>
    <w:rsid w:val="001F0D2E"/>
    <w:rsid w:val="001F0DDF"/>
    <w:rsid w:val="001F125F"/>
    <w:rsid w:val="001F1509"/>
    <w:rsid w:val="001F15CC"/>
    <w:rsid w:val="001F16BF"/>
    <w:rsid w:val="001F16FD"/>
    <w:rsid w:val="001F17CF"/>
    <w:rsid w:val="001F1A07"/>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5F60"/>
    <w:rsid w:val="001F6192"/>
    <w:rsid w:val="001F6408"/>
    <w:rsid w:val="001F644E"/>
    <w:rsid w:val="001F6E45"/>
    <w:rsid w:val="001F71EA"/>
    <w:rsid w:val="001F7317"/>
    <w:rsid w:val="001F7456"/>
    <w:rsid w:val="001F74FD"/>
    <w:rsid w:val="001F798D"/>
    <w:rsid w:val="001F7DC7"/>
    <w:rsid w:val="001F7DD6"/>
    <w:rsid w:val="002000F2"/>
    <w:rsid w:val="002000FC"/>
    <w:rsid w:val="00200378"/>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4A2"/>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0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37B"/>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010"/>
    <w:rsid w:val="002373FC"/>
    <w:rsid w:val="0023776F"/>
    <w:rsid w:val="00237C6F"/>
    <w:rsid w:val="00237D22"/>
    <w:rsid w:val="002409A7"/>
    <w:rsid w:val="00240A69"/>
    <w:rsid w:val="00240B7D"/>
    <w:rsid w:val="00240F76"/>
    <w:rsid w:val="00240F87"/>
    <w:rsid w:val="00241018"/>
    <w:rsid w:val="0024103F"/>
    <w:rsid w:val="00241C7B"/>
    <w:rsid w:val="00241CAE"/>
    <w:rsid w:val="002421F2"/>
    <w:rsid w:val="00242B2A"/>
    <w:rsid w:val="00242CAE"/>
    <w:rsid w:val="00243ACD"/>
    <w:rsid w:val="00243DCC"/>
    <w:rsid w:val="00243ED0"/>
    <w:rsid w:val="002441CE"/>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47E4C"/>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BE8"/>
    <w:rsid w:val="00284E7F"/>
    <w:rsid w:val="002851CC"/>
    <w:rsid w:val="00285520"/>
    <w:rsid w:val="00285894"/>
    <w:rsid w:val="00285E28"/>
    <w:rsid w:val="00286432"/>
    <w:rsid w:val="00286487"/>
    <w:rsid w:val="00286631"/>
    <w:rsid w:val="00286B14"/>
    <w:rsid w:val="00286B3A"/>
    <w:rsid w:val="00286DD8"/>
    <w:rsid w:val="00286ED5"/>
    <w:rsid w:val="00286F76"/>
    <w:rsid w:val="00287376"/>
    <w:rsid w:val="002877DE"/>
    <w:rsid w:val="00287C28"/>
    <w:rsid w:val="00287EA3"/>
    <w:rsid w:val="00290006"/>
    <w:rsid w:val="00290254"/>
    <w:rsid w:val="0029111B"/>
    <w:rsid w:val="0029178D"/>
    <w:rsid w:val="0029178F"/>
    <w:rsid w:val="00291B01"/>
    <w:rsid w:val="00291EEB"/>
    <w:rsid w:val="0029230A"/>
    <w:rsid w:val="0029267A"/>
    <w:rsid w:val="00292866"/>
    <w:rsid w:val="002928BD"/>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835"/>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6D8A"/>
    <w:rsid w:val="002E714C"/>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0C7"/>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668"/>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4CA7"/>
    <w:rsid w:val="003150EA"/>
    <w:rsid w:val="00315411"/>
    <w:rsid w:val="0031599D"/>
    <w:rsid w:val="00315F72"/>
    <w:rsid w:val="00316072"/>
    <w:rsid w:val="003160FB"/>
    <w:rsid w:val="00316265"/>
    <w:rsid w:val="00316C58"/>
    <w:rsid w:val="00316E46"/>
    <w:rsid w:val="00317050"/>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63"/>
    <w:rsid w:val="003308C4"/>
    <w:rsid w:val="00330C30"/>
    <w:rsid w:val="00330DE8"/>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BBD"/>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14"/>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08"/>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E5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1D04"/>
    <w:rsid w:val="003621A7"/>
    <w:rsid w:val="0036262C"/>
    <w:rsid w:val="00362A2B"/>
    <w:rsid w:val="00362C5A"/>
    <w:rsid w:val="00362EE7"/>
    <w:rsid w:val="00363984"/>
    <w:rsid w:val="00363EE9"/>
    <w:rsid w:val="003643FD"/>
    <w:rsid w:val="00364A63"/>
    <w:rsid w:val="003654DA"/>
    <w:rsid w:val="00366705"/>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1AA"/>
    <w:rsid w:val="003723D0"/>
    <w:rsid w:val="003724A1"/>
    <w:rsid w:val="00372A6B"/>
    <w:rsid w:val="00372FD7"/>
    <w:rsid w:val="00373E10"/>
    <w:rsid w:val="00373F2C"/>
    <w:rsid w:val="0037406C"/>
    <w:rsid w:val="003741D2"/>
    <w:rsid w:val="003744CB"/>
    <w:rsid w:val="003746CD"/>
    <w:rsid w:val="00374804"/>
    <w:rsid w:val="00374C90"/>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5DAC"/>
    <w:rsid w:val="003862D5"/>
    <w:rsid w:val="00386A15"/>
    <w:rsid w:val="00386B71"/>
    <w:rsid w:val="00386EA8"/>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0F23"/>
    <w:rsid w:val="0039122C"/>
    <w:rsid w:val="0039124D"/>
    <w:rsid w:val="003914C2"/>
    <w:rsid w:val="00391A92"/>
    <w:rsid w:val="003926BE"/>
    <w:rsid w:val="00392C9B"/>
    <w:rsid w:val="00392DB8"/>
    <w:rsid w:val="00392E8F"/>
    <w:rsid w:val="00393798"/>
    <w:rsid w:val="0039383E"/>
    <w:rsid w:val="00393B78"/>
    <w:rsid w:val="00393E7D"/>
    <w:rsid w:val="003941AC"/>
    <w:rsid w:val="0039465E"/>
    <w:rsid w:val="00394775"/>
    <w:rsid w:val="00394928"/>
    <w:rsid w:val="00394B44"/>
    <w:rsid w:val="00394B72"/>
    <w:rsid w:val="0039502C"/>
    <w:rsid w:val="00395140"/>
    <w:rsid w:val="00395369"/>
    <w:rsid w:val="003956CC"/>
    <w:rsid w:val="003956DF"/>
    <w:rsid w:val="003956FE"/>
    <w:rsid w:val="0039598F"/>
    <w:rsid w:val="003960D5"/>
    <w:rsid w:val="0039610F"/>
    <w:rsid w:val="00396639"/>
    <w:rsid w:val="0039665F"/>
    <w:rsid w:val="00397464"/>
    <w:rsid w:val="00397514"/>
    <w:rsid w:val="00397817"/>
    <w:rsid w:val="0039782A"/>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5F7F"/>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2E0"/>
    <w:rsid w:val="003C6580"/>
    <w:rsid w:val="003C7459"/>
    <w:rsid w:val="003C78C0"/>
    <w:rsid w:val="003C79A4"/>
    <w:rsid w:val="003C7D16"/>
    <w:rsid w:val="003D04C1"/>
    <w:rsid w:val="003D09DA"/>
    <w:rsid w:val="003D0A97"/>
    <w:rsid w:val="003D0D75"/>
    <w:rsid w:val="003D0E68"/>
    <w:rsid w:val="003D10E7"/>
    <w:rsid w:val="003D124C"/>
    <w:rsid w:val="003D13BF"/>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A02"/>
    <w:rsid w:val="003E3C5B"/>
    <w:rsid w:val="003E3D11"/>
    <w:rsid w:val="003E40B3"/>
    <w:rsid w:val="003E40C9"/>
    <w:rsid w:val="003E4CDB"/>
    <w:rsid w:val="003E4E26"/>
    <w:rsid w:val="003E52EB"/>
    <w:rsid w:val="003E5AB6"/>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E02"/>
    <w:rsid w:val="004140E7"/>
    <w:rsid w:val="00414129"/>
    <w:rsid w:val="004145AE"/>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A19"/>
    <w:rsid w:val="00422C78"/>
    <w:rsid w:val="00422DB5"/>
    <w:rsid w:val="0042307B"/>
    <w:rsid w:val="00423326"/>
    <w:rsid w:val="00423E24"/>
    <w:rsid w:val="00423FC4"/>
    <w:rsid w:val="004244AB"/>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02A"/>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94D"/>
    <w:rsid w:val="00445CFF"/>
    <w:rsid w:val="00445E2C"/>
    <w:rsid w:val="00446087"/>
    <w:rsid w:val="004462AF"/>
    <w:rsid w:val="00446505"/>
    <w:rsid w:val="0044662A"/>
    <w:rsid w:val="0044666E"/>
    <w:rsid w:val="00446B69"/>
    <w:rsid w:val="00446E92"/>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CFB"/>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CBF"/>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4FFB"/>
    <w:rsid w:val="004A5270"/>
    <w:rsid w:val="004A5667"/>
    <w:rsid w:val="004A57FC"/>
    <w:rsid w:val="004A5F92"/>
    <w:rsid w:val="004A64EF"/>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937"/>
    <w:rsid w:val="004C3AD4"/>
    <w:rsid w:val="004C3C51"/>
    <w:rsid w:val="004C3FEE"/>
    <w:rsid w:val="004C40D3"/>
    <w:rsid w:val="004C4384"/>
    <w:rsid w:val="004C4663"/>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1C4"/>
    <w:rsid w:val="004D52E9"/>
    <w:rsid w:val="004D56CA"/>
    <w:rsid w:val="004D58D1"/>
    <w:rsid w:val="004D5ECC"/>
    <w:rsid w:val="004D5F02"/>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42"/>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B9E"/>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DF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5E7"/>
    <w:rsid w:val="005038A7"/>
    <w:rsid w:val="00503C88"/>
    <w:rsid w:val="00503DCD"/>
    <w:rsid w:val="00503FAD"/>
    <w:rsid w:val="00504639"/>
    <w:rsid w:val="00504C3F"/>
    <w:rsid w:val="00504DB9"/>
    <w:rsid w:val="00504EFA"/>
    <w:rsid w:val="005050F8"/>
    <w:rsid w:val="005057BD"/>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0FE"/>
    <w:rsid w:val="00516B96"/>
    <w:rsid w:val="00516DD3"/>
    <w:rsid w:val="005173A4"/>
    <w:rsid w:val="0051770E"/>
    <w:rsid w:val="005179FF"/>
    <w:rsid w:val="00517B28"/>
    <w:rsid w:val="0052001B"/>
    <w:rsid w:val="005205C8"/>
    <w:rsid w:val="00521077"/>
    <w:rsid w:val="00521D65"/>
    <w:rsid w:val="00521F19"/>
    <w:rsid w:val="005221A4"/>
    <w:rsid w:val="00522F19"/>
    <w:rsid w:val="00522FEF"/>
    <w:rsid w:val="00523366"/>
    <w:rsid w:val="00523E18"/>
    <w:rsid w:val="00523F32"/>
    <w:rsid w:val="0052422C"/>
    <w:rsid w:val="005243F4"/>
    <w:rsid w:val="005244BE"/>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21"/>
    <w:rsid w:val="005269C2"/>
    <w:rsid w:val="00526C7A"/>
    <w:rsid w:val="00526C8A"/>
    <w:rsid w:val="00527337"/>
    <w:rsid w:val="00527489"/>
    <w:rsid w:val="0053012B"/>
    <w:rsid w:val="00530406"/>
    <w:rsid w:val="0053058D"/>
    <w:rsid w:val="00530AFD"/>
    <w:rsid w:val="00530F11"/>
    <w:rsid w:val="0053160C"/>
    <w:rsid w:val="0053173A"/>
    <w:rsid w:val="00531824"/>
    <w:rsid w:val="00531AF4"/>
    <w:rsid w:val="00531B7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4E5A"/>
    <w:rsid w:val="00555675"/>
    <w:rsid w:val="0055569E"/>
    <w:rsid w:val="00555713"/>
    <w:rsid w:val="00555772"/>
    <w:rsid w:val="00555D6F"/>
    <w:rsid w:val="00555DC4"/>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1B5"/>
    <w:rsid w:val="00563855"/>
    <w:rsid w:val="00563FD2"/>
    <w:rsid w:val="0056434D"/>
    <w:rsid w:val="005643DC"/>
    <w:rsid w:val="0056477B"/>
    <w:rsid w:val="005649E9"/>
    <w:rsid w:val="00564E2D"/>
    <w:rsid w:val="00564F02"/>
    <w:rsid w:val="00565679"/>
    <w:rsid w:val="00565BE4"/>
    <w:rsid w:val="00565F48"/>
    <w:rsid w:val="00566AC7"/>
    <w:rsid w:val="0056719E"/>
    <w:rsid w:val="00567917"/>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416"/>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1FB6"/>
    <w:rsid w:val="0058282C"/>
    <w:rsid w:val="005829CC"/>
    <w:rsid w:val="00582BCD"/>
    <w:rsid w:val="00582E3D"/>
    <w:rsid w:val="00582F33"/>
    <w:rsid w:val="00583147"/>
    <w:rsid w:val="005834CE"/>
    <w:rsid w:val="005836D0"/>
    <w:rsid w:val="00583C6C"/>
    <w:rsid w:val="00583E78"/>
    <w:rsid w:val="00583F5E"/>
    <w:rsid w:val="00584496"/>
    <w:rsid w:val="00584546"/>
    <w:rsid w:val="005849D9"/>
    <w:rsid w:val="00584D31"/>
    <w:rsid w:val="00584DB8"/>
    <w:rsid w:val="005854EF"/>
    <w:rsid w:val="00585821"/>
    <w:rsid w:val="00585932"/>
    <w:rsid w:val="00585C3A"/>
    <w:rsid w:val="0058628A"/>
    <w:rsid w:val="005863AF"/>
    <w:rsid w:val="00586897"/>
    <w:rsid w:val="00587117"/>
    <w:rsid w:val="0058720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29C8"/>
    <w:rsid w:val="00592F54"/>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463"/>
    <w:rsid w:val="005A6A3A"/>
    <w:rsid w:val="005A6B41"/>
    <w:rsid w:val="005A6FA1"/>
    <w:rsid w:val="005A7F72"/>
    <w:rsid w:val="005B00FD"/>
    <w:rsid w:val="005B0814"/>
    <w:rsid w:val="005B0AD4"/>
    <w:rsid w:val="005B107A"/>
    <w:rsid w:val="005B17EB"/>
    <w:rsid w:val="005B1B01"/>
    <w:rsid w:val="005B1C8E"/>
    <w:rsid w:val="005B1EB5"/>
    <w:rsid w:val="005B2D4D"/>
    <w:rsid w:val="005B2EB8"/>
    <w:rsid w:val="005B3041"/>
    <w:rsid w:val="005B34BD"/>
    <w:rsid w:val="005B355C"/>
    <w:rsid w:val="005B3715"/>
    <w:rsid w:val="005B3C58"/>
    <w:rsid w:val="005B3C7C"/>
    <w:rsid w:val="005B4911"/>
    <w:rsid w:val="005B4AEB"/>
    <w:rsid w:val="005B4C5C"/>
    <w:rsid w:val="005B4E3D"/>
    <w:rsid w:val="005B4E83"/>
    <w:rsid w:val="005B541A"/>
    <w:rsid w:val="005B5425"/>
    <w:rsid w:val="005B54FE"/>
    <w:rsid w:val="005B552A"/>
    <w:rsid w:val="005B559D"/>
    <w:rsid w:val="005B59C9"/>
    <w:rsid w:val="005B5A55"/>
    <w:rsid w:val="005B5C26"/>
    <w:rsid w:val="005B6477"/>
    <w:rsid w:val="005B66A9"/>
    <w:rsid w:val="005B66F3"/>
    <w:rsid w:val="005B6FAE"/>
    <w:rsid w:val="005B703E"/>
    <w:rsid w:val="005B70A5"/>
    <w:rsid w:val="005B70E8"/>
    <w:rsid w:val="005B7389"/>
    <w:rsid w:val="005B7798"/>
    <w:rsid w:val="005B7824"/>
    <w:rsid w:val="005B7BDB"/>
    <w:rsid w:val="005B7C03"/>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35"/>
    <w:rsid w:val="005D047B"/>
    <w:rsid w:val="005D0536"/>
    <w:rsid w:val="005D0790"/>
    <w:rsid w:val="005D0FCE"/>
    <w:rsid w:val="005D1374"/>
    <w:rsid w:val="005D2009"/>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22A"/>
    <w:rsid w:val="005D64A5"/>
    <w:rsid w:val="005D6929"/>
    <w:rsid w:val="005D6B30"/>
    <w:rsid w:val="005D6E1C"/>
    <w:rsid w:val="005D75D5"/>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376"/>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258E"/>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2D29"/>
    <w:rsid w:val="0060322F"/>
    <w:rsid w:val="006033ED"/>
    <w:rsid w:val="00603929"/>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2B2"/>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D9"/>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E64"/>
    <w:rsid w:val="00627BA3"/>
    <w:rsid w:val="00627C39"/>
    <w:rsid w:val="00627E44"/>
    <w:rsid w:val="006300D7"/>
    <w:rsid w:val="0063046A"/>
    <w:rsid w:val="006307B0"/>
    <w:rsid w:val="00630DBB"/>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089"/>
    <w:rsid w:val="006341AD"/>
    <w:rsid w:val="006347F5"/>
    <w:rsid w:val="006348A8"/>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5E1"/>
    <w:rsid w:val="006457B7"/>
    <w:rsid w:val="00646E2C"/>
    <w:rsid w:val="00647B07"/>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301"/>
    <w:rsid w:val="00652572"/>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D6F"/>
    <w:rsid w:val="00656E70"/>
    <w:rsid w:val="00657005"/>
    <w:rsid w:val="0065735F"/>
    <w:rsid w:val="006578D9"/>
    <w:rsid w:val="00657AB8"/>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70450"/>
    <w:rsid w:val="006704BF"/>
    <w:rsid w:val="00670AD6"/>
    <w:rsid w:val="00670D20"/>
    <w:rsid w:val="00670ECD"/>
    <w:rsid w:val="006710F4"/>
    <w:rsid w:val="006713FE"/>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652"/>
    <w:rsid w:val="006757DC"/>
    <w:rsid w:val="0067656D"/>
    <w:rsid w:val="006767B8"/>
    <w:rsid w:val="0067697C"/>
    <w:rsid w:val="00676D77"/>
    <w:rsid w:val="006771BC"/>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17D"/>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479"/>
    <w:rsid w:val="006919C5"/>
    <w:rsid w:val="00691D43"/>
    <w:rsid w:val="00692250"/>
    <w:rsid w:val="006925C2"/>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6C1"/>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4D9"/>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719"/>
    <w:rsid w:val="006B6AD0"/>
    <w:rsid w:val="006B6BA3"/>
    <w:rsid w:val="006B6C95"/>
    <w:rsid w:val="006B725C"/>
    <w:rsid w:val="006B785D"/>
    <w:rsid w:val="006B7864"/>
    <w:rsid w:val="006B789D"/>
    <w:rsid w:val="006B7953"/>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3E0"/>
    <w:rsid w:val="006D7598"/>
    <w:rsid w:val="006D7650"/>
    <w:rsid w:val="006D7A26"/>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4E08"/>
    <w:rsid w:val="006F4ED2"/>
    <w:rsid w:val="006F557B"/>
    <w:rsid w:val="006F55C9"/>
    <w:rsid w:val="006F5B41"/>
    <w:rsid w:val="006F6689"/>
    <w:rsid w:val="006F6740"/>
    <w:rsid w:val="006F6C3A"/>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640"/>
    <w:rsid w:val="007047A7"/>
    <w:rsid w:val="00704A33"/>
    <w:rsid w:val="00704DEB"/>
    <w:rsid w:val="0070517D"/>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72F"/>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792"/>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4926"/>
    <w:rsid w:val="00725068"/>
    <w:rsid w:val="007254B1"/>
    <w:rsid w:val="0072560E"/>
    <w:rsid w:val="007257F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2666"/>
    <w:rsid w:val="00732E4B"/>
    <w:rsid w:val="00733315"/>
    <w:rsid w:val="00733858"/>
    <w:rsid w:val="00733A74"/>
    <w:rsid w:val="00733A80"/>
    <w:rsid w:val="00733AA9"/>
    <w:rsid w:val="00733ADB"/>
    <w:rsid w:val="00733D80"/>
    <w:rsid w:val="00733F4E"/>
    <w:rsid w:val="00734133"/>
    <w:rsid w:val="0073448F"/>
    <w:rsid w:val="0073497A"/>
    <w:rsid w:val="007356D0"/>
    <w:rsid w:val="00735863"/>
    <w:rsid w:val="0073637C"/>
    <w:rsid w:val="007366CA"/>
    <w:rsid w:val="00736D7B"/>
    <w:rsid w:val="00736F0E"/>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2C3"/>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09"/>
    <w:rsid w:val="0076375B"/>
    <w:rsid w:val="00763D32"/>
    <w:rsid w:val="00763F7A"/>
    <w:rsid w:val="0076481B"/>
    <w:rsid w:val="00764A37"/>
    <w:rsid w:val="00764CDD"/>
    <w:rsid w:val="00764E4E"/>
    <w:rsid w:val="00764EB8"/>
    <w:rsid w:val="00764F42"/>
    <w:rsid w:val="00765098"/>
    <w:rsid w:val="007657E5"/>
    <w:rsid w:val="0076598E"/>
    <w:rsid w:val="00765A9C"/>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46B3"/>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C38"/>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694"/>
    <w:rsid w:val="00785B7B"/>
    <w:rsid w:val="00785CEB"/>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E7E"/>
    <w:rsid w:val="00791040"/>
    <w:rsid w:val="007913A8"/>
    <w:rsid w:val="007916D2"/>
    <w:rsid w:val="00791ADE"/>
    <w:rsid w:val="00791BEA"/>
    <w:rsid w:val="00792486"/>
    <w:rsid w:val="00792690"/>
    <w:rsid w:val="007926B7"/>
    <w:rsid w:val="00792A89"/>
    <w:rsid w:val="00792D23"/>
    <w:rsid w:val="00792ECC"/>
    <w:rsid w:val="0079382E"/>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85D"/>
    <w:rsid w:val="007A091C"/>
    <w:rsid w:val="007A0DAC"/>
    <w:rsid w:val="007A1189"/>
    <w:rsid w:val="007A15BA"/>
    <w:rsid w:val="007A166E"/>
    <w:rsid w:val="007A16BA"/>
    <w:rsid w:val="007A1964"/>
    <w:rsid w:val="007A1B63"/>
    <w:rsid w:val="007A2A53"/>
    <w:rsid w:val="007A2BFF"/>
    <w:rsid w:val="007A2DE7"/>
    <w:rsid w:val="007A300F"/>
    <w:rsid w:val="007A3040"/>
    <w:rsid w:val="007A30FC"/>
    <w:rsid w:val="007A3373"/>
    <w:rsid w:val="007A3395"/>
    <w:rsid w:val="007A3505"/>
    <w:rsid w:val="007A3BF2"/>
    <w:rsid w:val="007A3FC5"/>
    <w:rsid w:val="007A4264"/>
    <w:rsid w:val="007A43F5"/>
    <w:rsid w:val="007A44BE"/>
    <w:rsid w:val="007A4A84"/>
    <w:rsid w:val="007A4AF1"/>
    <w:rsid w:val="007A5106"/>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D64"/>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1A6"/>
    <w:rsid w:val="007B630D"/>
    <w:rsid w:val="007B68FE"/>
    <w:rsid w:val="007B697F"/>
    <w:rsid w:val="007B6B11"/>
    <w:rsid w:val="007B74C5"/>
    <w:rsid w:val="007B7A2C"/>
    <w:rsid w:val="007C0880"/>
    <w:rsid w:val="007C0BD2"/>
    <w:rsid w:val="007C0CF6"/>
    <w:rsid w:val="007C0E34"/>
    <w:rsid w:val="007C0F3A"/>
    <w:rsid w:val="007C1065"/>
    <w:rsid w:val="007C1537"/>
    <w:rsid w:val="007C1993"/>
    <w:rsid w:val="007C1AE5"/>
    <w:rsid w:val="007C1B94"/>
    <w:rsid w:val="007C2A39"/>
    <w:rsid w:val="007C3AA2"/>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8BC"/>
    <w:rsid w:val="007D096E"/>
    <w:rsid w:val="007D098C"/>
    <w:rsid w:val="007D1085"/>
    <w:rsid w:val="007D11B6"/>
    <w:rsid w:val="007D149C"/>
    <w:rsid w:val="007D1558"/>
    <w:rsid w:val="007D1B7C"/>
    <w:rsid w:val="007D1B7D"/>
    <w:rsid w:val="007D1D9C"/>
    <w:rsid w:val="007D1DB9"/>
    <w:rsid w:val="007D214A"/>
    <w:rsid w:val="007D23C7"/>
    <w:rsid w:val="007D2435"/>
    <w:rsid w:val="007D357E"/>
    <w:rsid w:val="007D3889"/>
    <w:rsid w:val="007D39A2"/>
    <w:rsid w:val="007D39D7"/>
    <w:rsid w:val="007D3A84"/>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2E6"/>
    <w:rsid w:val="007E1479"/>
    <w:rsid w:val="007E148E"/>
    <w:rsid w:val="007E152B"/>
    <w:rsid w:val="007E1644"/>
    <w:rsid w:val="007E16EB"/>
    <w:rsid w:val="007E1A37"/>
    <w:rsid w:val="007E1A55"/>
    <w:rsid w:val="007E1CB1"/>
    <w:rsid w:val="007E201B"/>
    <w:rsid w:val="007E2146"/>
    <w:rsid w:val="007E2226"/>
    <w:rsid w:val="007E2B64"/>
    <w:rsid w:val="007E2B78"/>
    <w:rsid w:val="007E2E4B"/>
    <w:rsid w:val="007E3816"/>
    <w:rsid w:val="007E3F68"/>
    <w:rsid w:val="007E46A3"/>
    <w:rsid w:val="007E486F"/>
    <w:rsid w:val="007E48CD"/>
    <w:rsid w:val="007E48E4"/>
    <w:rsid w:val="007E4C1C"/>
    <w:rsid w:val="007E4D0C"/>
    <w:rsid w:val="007E4DCF"/>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EAD"/>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2C0"/>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0C2"/>
    <w:rsid w:val="00827105"/>
    <w:rsid w:val="00827109"/>
    <w:rsid w:val="00827648"/>
    <w:rsid w:val="00827A41"/>
    <w:rsid w:val="00827AF3"/>
    <w:rsid w:val="00827B16"/>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151"/>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4CFB"/>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4D5"/>
    <w:rsid w:val="00861B41"/>
    <w:rsid w:val="00861D65"/>
    <w:rsid w:val="00861DA1"/>
    <w:rsid w:val="00861E84"/>
    <w:rsid w:val="008620C2"/>
    <w:rsid w:val="008620CF"/>
    <w:rsid w:val="00862173"/>
    <w:rsid w:val="00862290"/>
    <w:rsid w:val="008626B0"/>
    <w:rsid w:val="00862988"/>
    <w:rsid w:val="008631E2"/>
    <w:rsid w:val="00863479"/>
    <w:rsid w:val="00863AA0"/>
    <w:rsid w:val="00863C8A"/>
    <w:rsid w:val="00864243"/>
    <w:rsid w:val="008648FC"/>
    <w:rsid w:val="00864A9F"/>
    <w:rsid w:val="008650AB"/>
    <w:rsid w:val="00865696"/>
    <w:rsid w:val="00865D4C"/>
    <w:rsid w:val="00865DB1"/>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644"/>
    <w:rsid w:val="00883788"/>
    <w:rsid w:val="008837A1"/>
    <w:rsid w:val="00883D18"/>
    <w:rsid w:val="00883D70"/>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A19"/>
    <w:rsid w:val="00887E60"/>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6BB"/>
    <w:rsid w:val="00894C16"/>
    <w:rsid w:val="00894C3B"/>
    <w:rsid w:val="00894D6C"/>
    <w:rsid w:val="00894FEF"/>
    <w:rsid w:val="00895243"/>
    <w:rsid w:val="008953FF"/>
    <w:rsid w:val="00895713"/>
    <w:rsid w:val="00895A0C"/>
    <w:rsid w:val="0089622F"/>
    <w:rsid w:val="00896A6F"/>
    <w:rsid w:val="00896CAA"/>
    <w:rsid w:val="00896D10"/>
    <w:rsid w:val="00896DF5"/>
    <w:rsid w:val="008970EB"/>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3DC"/>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5B82"/>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1BFA"/>
    <w:rsid w:val="008C239B"/>
    <w:rsid w:val="008C2426"/>
    <w:rsid w:val="008C2453"/>
    <w:rsid w:val="008C265E"/>
    <w:rsid w:val="008C26B4"/>
    <w:rsid w:val="008C28BA"/>
    <w:rsid w:val="008C3240"/>
    <w:rsid w:val="008C4188"/>
    <w:rsid w:val="008C49D5"/>
    <w:rsid w:val="008C4B47"/>
    <w:rsid w:val="008C5283"/>
    <w:rsid w:val="008C58F6"/>
    <w:rsid w:val="008C59D5"/>
    <w:rsid w:val="008C5B10"/>
    <w:rsid w:val="008C6276"/>
    <w:rsid w:val="008C6337"/>
    <w:rsid w:val="008C6A5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56"/>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EBA"/>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CDA"/>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77"/>
    <w:rsid w:val="009000FD"/>
    <w:rsid w:val="00900DDE"/>
    <w:rsid w:val="00900DF1"/>
    <w:rsid w:val="00901845"/>
    <w:rsid w:val="00901F96"/>
    <w:rsid w:val="00901F9A"/>
    <w:rsid w:val="009022BC"/>
    <w:rsid w:val="0090255A"/>
    <w:rsid w:val="00902734"/>
    <w:rsid w:val="009028C9"/>
    <w:rsid w:val="00902997"/>
    <w:rsid w:val="00903281"/>
    <w:rsid w:val="00903C24"/>
    <w:rsid w:val="00903C5A"/>
    <w:rsid w:val="00903F59"/>
    <w:rsid w:val="0090411E"/>
    <w:rsid w:val="00904562"/>
    <w:rsid w:val="009045C7"/>
    <w:rsid w:val="0090480E"/>
    <w:rsid w:val="00904A52"/>
    <w:rsid w:val="00904A62"/>
    <w:rsid w:val="00904B6D"/>
    <w:rsid w:val="00905809"/>
    <w:rsid w:val="00905A06"/>
    <w:rsid w:val="00905B8A"/>
    <w:rsid w:val="00906100"/>
    <w:rsid w:val="009061A5"/>
    <w:rsid w:val="00906435"/>
    <w:rsid w:val="009067B8"/>
    <w:rsid w:val="00906EED"/>
    <w:rsid w:val="00907071"/>
    <w:rsid w:val="0090715C"/>
    <w:rsid w:val="00907297"/>
    <w:rsid w:val="00907829"/>
    <w:rsid w:val="009102BE"/>
    <w:rsid w:val="0091080C"/>
    <w:rsid w:val="009108A7"/>
    <w:rsid w:val="00910A56"/>
    <w:rsid w:val="00910ED6"/>
    <w:rsid w:val="00911CAD"/>
    <w:rsid w:val="00911E1A"/>
    <w:rsid w:val="009123B9"/>
    <w:rsid w:val="00912531"/>
    <w:rsid w:val="00912EEF"/>
    <w:rsid w:val="009138F9"/>
    <w:rsid w:val="00913F4C"/>
    <w:rsid w:val="00913F9C"/>
    <w:rsid w:val="0091404B"/>
    <w:rsid w:val="0091423A"/>
    <w:rsid w:val="00914A58"/>
    <w:rsid w:val="00914A5D"/>
    <w:rsid w:val="00914BB7"/>
    <w:rsid w:val="00914DDD"/>
    <w:rsid w:val="00914F86"/>
    <w:rsid w:val="00915032"/>
    <w:rsid w:val="0091537E"/>
    <w:rsid w:val="009154BD"/>
    <w:rsid w:val="00915F97"/>
    <w:rsid w:val="0091610F"/>
    <w:rsid w:val="009161BA"/>
    <w:rsid w:val="00916827"/>
    <w:rsid w:val="0091687A"/>
    <w:rsid w:val="00916FC7"/>
    <w:rsid w:val="00920FE4"/>
    <w:rsid w:val="00921140"/>
    <w:rsid w:val="00921379"/>
    <w:rsid w:val="0092169A"/>
    <w:rsid w:val="009216BF"/>
    <w:rsid w:val="00921897"/>
    <w:rsid w:val="009218D2"/>
    <w:rsid w:val="009219A7"/>
    <w:rsid w:val="00921A74"/>
    <w:rsid w:val="00921C9F"/>
    <w:rsid w:val="00921E2E"/>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73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49D"/>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1ED"/>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072E"/>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CAB"/>
    <w:rsid w:val="009A7E57"/>
    <w:rsid w:val="009A7EFD"/>
    <w:rsid w:val="009B003C"/>
    <w:rsid w:val="009B0097"/>
    <w:rsid w:val="009B10C5"/>
    <w:rsid w:val="009B112A"/>
    <w:rsid w:val="009B2314"/>
    <w:rsid w:val="009B25DC"/>
    <w:rsid w:val="009B281D"/>
    <w:rsid w:val="009B3221"/>
    <w:rsid w:val="009B33F1"/>
    <w:rsid w:val="009B346F"/>
    <w:rsid w:val="009B3745"/>
    <w:rsid w:val="009B3B9C"/>
    <w:rsid w:val="009B3C79"/>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17F"/>
    <w:rsid w:val="009C3D88"/>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6ED7"/>
    <w:rsid w:val="009C7147"/>
    <w:rsid w:val="009C7E2A"/>
    <w:rsid w:val="009C7F47"/>
    <w:rsid w:val="009C7FEB"/>
    <w:rsid w:val="009D0361"/>
    <w:rsid w:val="009D0720"/>
    <w:rsid w:val="009D079F"/>
    <w:rsid w:val="009D0897"/>
    <w:rsid w:val="009D09A8"/>
    <w:rsid w:val="009D1C36"/>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1B1"/>
    <w:rsid w:val="009F6410"/>
    <w:rsid w:val="009F6457"/>
    <w:rsid w:val="009F669B"/>
    <w:rsid w:val="009F66DF"/>
    <w:rsid w:val="009F6DF5"/>
    <w:rsid w:val="009F6E21"/>
    <w:rsid w:val="009F7105"/>
    <w:rsid w:val="009F7169"/>
    <w:rsid w:val="009F76CB"/>
    <w:rsid w:val="009F7883"/>
    <w:rsid w:val="00A00374"/>
    <w:rsid w:val="00A00519"/>
    <w:rsid w:val="00A00892"/>
    <w:rsid w:val="00A00E09"/>
    <w:rsid w:val="00A01006"/>
    <w:rsid w:val="00A011C6"/>
    <w:rsid w:val="00A01EA2"/>
    <w:rsid w:val="00A0267E"/>
    <w:rsid w:val="00A0276E"/>
    <w:rsid w:val="00A02A7C"/>
    <w:rsid w:val="00A02B26"/>
    <w:rsid w:val="00A0335A"/>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EA0"/>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6DE"/>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5FA2"/>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928"/>
    <w:rsid w:val="00A52B0A"/>
    <w:rsid w:val="00A52C8D"/>
    <w:rsid w:val="00A52D1E"/>
    <w:rsid w:val="00A53831"/>
    <w:rsid w:val="00A544BF"/>
    <w:rsid w:val="00A54A61"/>
    <w:rsid w:val="00A54A90"/>
    <w:rsid w:val="00A54D16"/>
    <w:rsid w:val="00A55068"/>
    <w:rsid w:val="00A55134"/>
    <w:rsid w:val="00A551A0"/>
    <w:rsid w:val="00A5579B"/>
    <w:rsid w:val="00A55855"/>
    <w:rsid w:val="00A5586A"/>
    <w:rsid w:val="00A55877"/>
    <w:rsid w:val="00A5587F"/>
    <w:rsid w:val="00A55BB7"/>
    <w:rsid w:val="00A55CCE"/>
    <w:rsid w:val="00A55E76"/>
    <w:rsid w:val="00A55F31"/>
    <w:rsid w:val="00A5637C"/>
    <w:rsid w:val="00A56519"/>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C1F"/>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CDC"/>
    <w:rsid w:val="00A71D6B"/>
    <w:rsid w:val="00A723F7"/>
    <w:rsid w:val="00A72ADE"/>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00A"/>
    <w:rsid w:val="00A84298"/>
    <w:rsid w:val="00A8460E"/>
    <w:rsid w:val="00A8490B"/>
    <w:rsid w:val="00A8513A"/>
    <w:rsid w:val="00A8523D"/>
    <w:rsid w:val="00A853DF"/>
    <w:rsid w:val="00A85661"/>
    <w:rsid w:val="00A85FFF"/>
    <w:rsid w:val="00A86112"/>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48E"/>
    <w:rsid w:val="00AA0ABC"/>
    <w:rsid w:val="00AA0F6B"/>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BC9"/>
    <w:rsid w:val="00AB5C9B"/>
    <w:rsid w:val="00AB642C"/>
    <w:rsid w:val="00AB7134"/>
    <w:rsid w:val="00AB76D5"/>
    <w:rsid w:val="00AB7787"/>
    <w:rsid w:val="00AB78AC"/>
    <w:rsid w:val="00AB7964"/>
    <w:rsid w:val="00AB7C60"/>
    <w:rsid w:val="00AC0B36"/>
    <w:rsid w:val="00AC0CEF"/>
    <w:rsid w:val="00AC1191"/>
    <w:rsid w:val="00AC1281"/>
    <w:rsid w:val="00AC1353"/>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C7F"/>
    <w:rsid w:val="00AD70C9"/>
    <w:rsid w:val="00AD732B"/>
    <w:rsid w:val="00AD75A6"/>
    <w:rsid w:val="00AD7927"/>
    <w:rsid w:val="00AD7B75"/>
    <w:rsid w:val="00AD7BD9"/>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3FA7"/>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04C"/>
    <w:rsid w:val="00AF13A3"/>
    <w:rsid w:val="00AF13DC"/>
    <w:rsid w:val="00AF1414"/>
    <w:rsid w:val="00AF1D2C"/>
    <w:rsid w:val="00AF28B0"/>
    <w:rsid w:val="00AF2D55"/>
    <w:rsid w:val="00AF2DED"/>
    <w:rsid w:val="00AF34F8"/>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2A6C"/>
    <w:rsid w:val="00B03101"/>
    <w:rsid w:val="00B039CE"/>
    <w:rsid w:val="00B03A6A"/>
    <w:rsid w:val="00B03D26"/>
    <w:rsid w:val="00B03E1C"/>
    <w:rsid w:val="00B04D36"/>
    <w:rsid w:val="00B04F11"/>
    <w:rsid w:val="00B052E4"/>
    <w:rsid w:val="00B054CE"/>
    <w:rsid w:val="00B05688"/>
    <w:rsid w:val="00B0595F"/>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3B50"/>
    <w:rsid w:val="00B24059"/>
    <w:rsid w:val="00B2451D"/>
    <w:rsid w:val="00B24B81"/>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71"/>
    <w:rsid w:val="00B30D8A"/>
    <w:rsid w:val="00B31E5F"/>
    <w:rsid w:val="00B32607"/>
    <w:rsid w:val="00B326BE"/>
    <w:rsid w:val="00B32821"/>
    <w:rsid w:val="00B32B1B"/>
    <w:rsid w:val="00B32CE3"/>
    <w:rsid w:val="00B330BD"/>
    <w:rsid w:val="00B3331B"/>
    <w:rsid w:val="00B33595"/>
    <w:rsid w:val="00B3386D"/>
    <w:rsid w:val="00B3396B"/>
    <w:rsid w:val="00B34886"/>
    <w:rsid w:val="00B3488B"/>
    <w:rsid w:val="00B3511C"/>
    <w:rsid w:val="00B3539A"/>
    <w:rsid w:val="00B354BC"/>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3AE"/>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7861"/>
    <w:rsid w:val="00B57940"/>
    <w:rsid w:val="00B57D57"/>
    <w:rsid w:val="00B57F8B"/>
    <w:rsid w:val="00B6015E"/>
    <w:rsid w:val="00B6022F"/>
    <w:rsid w:val="00B604C4"/>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5F44"/>
    <w:rsid w:val="00B76727"/>
    <w:rsid w:val="00B76ABB"/>
    <w:rsid w:val="00B76E51"/>
    <w:rsid w:val="00B77062"/>
    <w:rsid w:val="00B7709F"/>
    <w:rsid w:val="00B7723E"/>
    <w:rsid w:val="00B7739F"/>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12C"/>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D56"/>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10"/>
    <w:rsid w:val="00BB723D"/>
    <w:rsid w:val="00BB724B"/>
    <w:rsid w:val="00BB7634"/>
    <w:rsid w:val="00BB7718"/>
    <w:rsid w:val="00BB7815"/>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B81"/>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2C6"/>
    <w:rsid w:val="00BF7D39"/>
    <w:rsid w:val="00BF7D43"/>
    <w:rsid w:val="00C00F1A"/>
    <w:rsid w:val="00C010F5"/>
    <w:rsid w:val="00C01375"/>
    <w:rsid w:val="00C0150C"/>
    <w:rsid w:val="00C01552"/>
    <w:rsid w:val="00C01835"/>
    <w:rsid w:val="00C01FFB"/>
    <w:rsid w:val="00C02192"/>
    <w:rsid w:val="00C023FA"/>
    <w:rsid w:val="00C0256C"/>
    <w:rsid w:val="00C0264A"/>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6D16"/>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599"/>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3EE1"/>
    <w:rsid w:val="00C2423A"/>
    <w:rsid w:val="00C24CA2"/>
    <w:rsid w:val="00C24EE5"/>
    <w:rsid w:val="00C24F74"/>
    <w:rsid w:val="00C250CF"/>
    <w:rsid w:val="00C2544D"/>
    <w:rsid w:val="00C25D3A"/>
    <w:rsid w:val="00C263AE"/>
    <w:rsid w:val="00C2660B"/>
    <w:rsid w:val="00C26871"/>
    <w:rsid w:val="00C2695A"/>
    <w:rsid w:val="00C2716B"/>
    <w:rsid w:val="00C274BE"/>
    <w:rsid w:val="00C2786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7B9"/>
    <w:rsid w:val="00C429E1"/>
    <w:rsid w:val="00C43421"/>
    <w:rsid w:val="00C436D3"/>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6282"/>
    <w:rsid w:val="00C5638E"/>
    <w:rsid w:val="00C56918"/>
    <w:rsid w:val="00C569CA"/>
    <w:rsid w:val="00C56A29"/>
    <w:rsid w:val="00C5707E"/>
    <w:rsid w:val="00C57A8F"/>
    <w:rsid w:val="00C57CC6"/>
    <w:rsid w:val="00C601EB"/>
    <w:rsid w:val="00C60EC1"/>
    <w:rsid w:val="00C61628"/>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A17"/>
    <w:rsid w:val="00C64C27"/>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46E"/>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5FD"/>
    <w:rsid w:val="00C97AF1"/>
    <w:rsid w:val="00CA09AA"/>
    <w:rsid w:val="00CA0BAF"/>
    <w:rsid w:val="00CA10AC"/>
    <w:rsid w:val="00CA114D"/>
    <w:rsid w:val="00CA1225"/>
    <w:rsid w:val="00CA18D2"/>
    <w:rsid w:val="00CA250E"/>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732"/>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92"/>
    <w:rsid w:val="00CC74D5"/>
    <w:rsid w:val="00CC76C3"/>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2E16"/>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D8B"/>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3FF4"/>
    <w:rsid w:val="00CF4079"/>
    <w:rsid w:val="00CF43E3"/>
    <w:rsid w:val="00CF46E1"/>
    <w:rsid w:val="00CF4743"/>
    <w:rsid w:val="00CF4FF0"/>
    <w:rsid w:val="00CF50A9"/>
    <w:rsid w:val="00CF542D"/>
    <w:rsid w:val="00CF5A88"/>
    <w:rsid w:val="00CF5BC8"/>
    <w:rsid w:val="00CF61A3"/>
    <w:rsid w:val="00CF667C"/>
    <w:rsid w:val="00CF66DE"/>
    <w:rsid w:val="00CF6848"/>
    <w:rsid w:val="00CF6AF3"/>
    <w:rsid w:val="00CF6C9A"/>
    <w:rsid w:val="00CF6E82"/>
    <w:rsid w:val="00CF6F64"/>
    <w:rsid w:val="00CF7CCF"/>
    <w:rsid w:val="00CF7FC8"/>
    <w:rsid w:val="00D00419"/>
    <w:rsid w:val="00D00522"/>
    <w:rsid w:val="00D009C9"/>
    <w:rsid w:val="00D00B22"/>
    <w:rsid w:val="00D017EE"/>
    <w:rsid w:val="00D0181F"/>
    <w:rsid w:val="00D0182B"/>
    <w:rsid w:val="00D0186E"/>
    <w:rsid w:val="00D01C73"/>
    <w:rsid w:val="00D01E6B"/>
    <w:rsid w:val="00D01F7D"/>
    <w:rsid w:val="00D02369"/>
    <w:rsid w:val="00D02592"/>
    <w:rsid w:val="00D02847"/>
    <w:rsid w:val="00D028EE"/>
    <w:rsid w:val="00D02A86"/>
    <w:rsid w:val="00D02C36"/>
    <w:rsid w:val="00D02E17"/>
    <w:rsid w:val="00D03E71"/>
    <w:rsid w:val="00D04B80"/>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AFA"/>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09"/>
    <w:rsid w:val="00D258A8"/>
    <w:rsid w:val="00D2592C"/>
    <w:rsid w:val="00D25A50"/>
    <w:rsid w:val="00D26199"/>
    <w:rsid w:val="00D261FB"/>
    <w:rsid w:val="00D26283"/>
    <w:rsid w:val="00D263B5"/>
    <w:rsid w:val="00D26586"/>
    <w:rsid w:val="00D268F4"/>
    <w:rsid w:val="00D269DE"/>
    <w:rsid w:val="00D26B1E"/>
    <w:rsid w:val="00D26DBE"/>
    <w:rsid w:val="00D27628"/>
    <w:rsid w:val="00D27685"/>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2F8E"/>
    <w:rsid w:val="00D435FC"/>
    <w:rsid w:val="00D43888"/>
    <w:rsid w:val="00D43E9E"/>
    <w:rsid w:val="00D440D2"/>
    <w:rsid w:val="00D44232"/>
    <w:rsid w:val="00D4429F"/>
    <w:rsid w:val="00D44336"/>
    <w:rsid w:val="00D448BD"/>
    <w:rsid w:val="00D44A5C"/>
    <w:rsid w:val="00D44A68"/>
    <w:rsid w:val="00D4501C"/>
    <w:rsid w:val="00D4551B"/>
    <w:rsid w:val="00D45581"/>
    <w:rsid w:val="00D455D0"/>
    <w:rsid w:val="00D45C69"/>
    <w:rsid w:val="00D45DF0"/>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A5"/>
    <w:rsid w:val="00D61834"/>
    <w:rsid w:val="00D61ABC"/>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23A"/>
    <w:rsid w:val="00D71259"/>
    <w:rsid w:val="00D71D45"/>
    <w:rsid w:val="00D7317F"/>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B9D"/>
    <w:rsid w:val="00D86ED1"/>
    <w:rsid w:val="00D87154"/>
    <w:rsid w:val="00D8757E"/>
    <w:rsid w:val="00D8778A"/>
    <w:rsid w:val="00D87F82"/>
    <w:rsid w:val="00D91009"/>
    <w:rsid w:val="00D9120D"/>
    <w:rsid w:val="00D9126A"/>
    <w:rsid w:val="00D912DF"/>
    <w:rsid w:val="00D9160F"/>
    <w:rsid w:val="00D9163E"/>
    <w:rsid w:val="00D918F0"/>
    <w:rsid w:val="00D919CC"/>
    <w:rsid w:val="00D91C54"/>
    <w:rsid w:val="00D91E52"/>
    <w:rsid w:val="00D91F8C"/>
    <w:rsid w:val="00D921E5"/>
    <w:rsid w:val="00D92265"/>
    <w:rsid w:val="00D9230B"/>
    <w:rsid w:val="00D923B9"/>
    <w:rsid w:val="00D92558"/>
    <w:rsid w:val="00D92559"/>
    <w:rsid w:val="00D925F1"/>
    <w:rsid w:val="00D92633"/>
    <w:rsid w:val="00D9268F"/>
    <w:rsid w:val="00D92CBC"/>
    <w:rsid w:val="00D92FD3"/>
    <w:rsid w:val="00D931F2"/>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6CB8"/>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535"/>
    <w:rsid w:val="00DB777F"/>
    <w:rsid w:val="00DB79CC"/>
    <w:rsid w:val="00DB7E8C"/>
    <w:rsid w:val="00DC0715"/>
    <w:rsid w:val="00DC0856"/>
    <w:rsid w:val="00DC0A97"/>
    <w:rsid w:val="00DC0F93"/>
    <w:rsid w:val="00DC12FB"/>
    <w:rsid w:val="00DC1384"/>
    <w:rsid w:val="00DC13D4"/>
    <w:rsid w:val="00DC1479"/>
    <w:rsid w:val="00DC1624"/>
    <w:rsid w:val="00DC162B"/>
    <w:rsid w:val="00DC1763"/>
    <w:rsid w:val="00DC2188"/>
    <w:rsid w:val="00DC22B7"/>
    <w:rsid w:val="00DC257F"/>
    <w:rsid w:val="00DC263E"/>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5F76"/>
    <w:rsid w:val="00DC65D8"/>
    <w:rsid w:val="00DC6A94"/>
    <w:rsid w:val="00DC6B82"/>
    <w:rsid w:val="00DC7073"/>
    <w:rsid w:val="00DC765F"/>
    <w:rsid w:val="00DC7722"/>
    <w:rsid w:val="00DC7890"/>
    <w:rsid w:val="00DC7E92"/>
    <w:rsid w:val="00DC7FF0"/>
    <w:rsid w:val="00DD02C4"/>
    <w:rsid w:val="00DD0877"/>
    <w:rsid w:val="00DD0C93"/>
    <w:rsid w:val="00DD0D46"/>
    <w:rsid w:val="00DD1213"/>
    <w:rsid w:val="00DD128A"/>
    <w:rsid w:val="00DD12B1"/>
    <w:rsid w:val="00DD12B5"/>
    <w:rsid w:val="00DD1422"/>
    <w:rsid w:val="00DD1947"/>
    <w:rsid w:val="00DD1A59"/>
    <w:rsid w:val="00DD1ED7"/>
    <w:rsid w:val="00DD242B"/>
    <w:rsid w:val="00DD2513"/>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651E"/>
    <w:rsid w:val="00DE65CD"/>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A5B"/>
    <w:rsid w:val="00DF4C07"/>
    <w:rsid w:val="00DF4DEA"/>
    <w:rsid w:val="00DF4F19"/>
    <w:rsid w:val="00DF5270"/>
    <w:rsid w:val="00DF54BE"/>
    <w:rsid w:val="00DF5759"/>
    <w:rsid w:val="00DF6014"/>
    <w:rsid w:val="00DF6154"/>
    <w:rsid w:val="00DF65B0"/>
    <w:rsid w:val="00DF6824"/>
    <w:rsid w:val="00DF6D9C"/>
    <w:rsid w:val="00DF7226"/>
    <w:rsid w:val="00DF7644"/>
    <w:rsid w:val="00DF7C0A"/>
    <w:rsid w:val="00E00018"/>
    <w:rsid w:val="00E004D1"/>
    <w:rsid w:val="00E00A07"/>
    <w:rsid w:val="00E00EFF"/>
    <w:rsid w:val="00E019EA"/>
    <w:rsid w:val="00E0243C"/>
    <w:rsid w:val="00E0254F"/>
    <w:rsid w:val="00E028E6"/>
    <w:rsid w:val="00E02AC1"/>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47C"/>
    <w:rsid w:val="00E125EE"/>
    <w:rsid w:val="00E12775"/>
    <w:rsid w:val="00E12A5A"/>
    <w:rsid w:val="00E12BDF"/>
    <w:rsid w:val="00E12DAD"/>
    <w:rsid w:val="00E136AE"/>
    <w:rsid w:val="00E136E0"/>
    <w:rsid w:val="00E139D0"/>
    <w:rsid w:val="00E13AA4"/>
    <w:rsid w:val="00E143F1"/>
    <w:rsid w:val="00E145E0"/>
    <w:rsid w:val="00E147B8"/>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062"/>
    <w:rsid w:val="00E224C9"/>
    <w:rsid w:val="00E226D4"/>
    <w:rsid w:val="00E22922"/>
    <w:rsid w:val="00E229F7"/>
    <w:rsid w:val="00E22A10"/>
    <w:rsid w:val="00E22EE3"/>
    <w:rsid w:val="00E23179"/>
    <w:rsid w:val="00E23224"/>
    <w:rsid w:val="00E23232"/>
    <w:rsid w:val="00E23851"/>
    <w:rsid w:val="00E23ACC"/>
    <w:rsid w:val="00E23ADB"/>
    <w:rsid w:val="00E243E6"/>
    <w:rsid w:val="00E2446F"/>
    <w:rsid w:val="00E250DB"/>
    <w:rsid w:val="00E253C8"/>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D9"/>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7BF"/>
    <w:rsid w:val="00E37C25"/>
    <w:rsid w:val="00E37FDC"/>
    <w:rsid w:val="00E40362"/>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6E30"/>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7A5"/>
    <w:rsid w:val="00E51817"/>
    <w:rsid w:val="00E5186A"/>
    <w:rsid w:val="00E51A31"/>
    <w:rsid w:val="00E51ABD"/>
    <w:rsid w:val="00E51E23"/>
    <w:rsid w:val="00E51E68"/>
    <w:rsid w:val="00E51F15"/>
    <w:rsid w:val="00E52669"/>
    <w:rsid w:val="00E52CCE"/>
    <w:rsid w:val="00E52F76"/>
    <w:rsid w:val="00E5315C"/>
    <w:rsid w:val="00E53370"/>
    <w:rsid w:val="00E538E0"/>
    <w:rsid w:val="00E54D33"/>
    <w:rsid w:val="00E55221"/>
    <w:rsid w:val="00E55627"/>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6A4"/>
    <w:rsid w:val="00E63AF2"/>
    <w:rsid w:val="00E63F57"/>
    <w:rsid w:val="00E6412A"/>
    <w:rsid w:val="00E64286"/>
    <w:rsid w:val="00E64763"/>
    <w:rsid w:val="00E64C11"/>
    <w:rsid w:val="00E65321"/>
    <w:rsid w:val="00E6539A"/>
    <w:rsid w:val="00E65E39"/>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5FA"/>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5AC"/>
    <w:rsid w:val="00EA0BD3"/>
    <w:rsid w:val="00EA0BFA"/>
    <w:rsid w:val="00EA0E04"/>
    <w:rsid w:val="00EA0E05"/>
    <w:rsid w:val="00EA0E10"/>
    <w:rsid w:val="00EA0E88"/>
    <w:rsid w:val="00EA1B4A"/>
    <w:rsid w:val="00EA1E52"/>
    <w:rsid w:val="00EA1F8B"/>
    <w:rsid w:val="00EA2271"/>
    <w:rsid w:val="00EA23B9"/>
    <w:rsid w:val="00EA2730"/>
    <w:rsid w:val="00EA2ECB"/>
    <w:rsid w:val="00EA300C"/>
    <w:rsid w:val="00EA32DE"/>
    <w:rsid w:val="00EA3601"/>
    <w:rsid w:val="00EA3D67"/>
    <w:rsid w:val="00EA3DB9"/>
    <w:rsid w:val="00EA424D"/>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1D1D"/>
    <w:rsid w:val="00EB2435"/>
    <w:rsid w:val="00EB269A"/>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4F67"/>
    <w:rsid w:val="00EF5326"/>
    <w:rsid w:val="00EF5392"/>
    <w:rsid w:val="00EF5861"/>
    <w:rsid w:val="00EF5B7C"/>
    <w:rsid w:val="00EF6141"/>
    <w:rsid w:val="00EF650F"/>
    <w:rsid w:val="00EF6BC3"/>
    <w:rsid w:val="00EF6EF5"/>
    <w:rsid w:val="00EF71D7"/>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C35"/>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7EF"/>
    <w:rsid w:val="00F15860"/>
    <w:rsid w:val="00F1698C"/>
    <w:rsid w:val="00F16BB1"/>
    <w:rsid w:val="00F17A8F"/>
    <w:rsid w:val="00F17E4A"/>
    <w:rsid w:val="00F17F6D"/>
    <w:rsid w:val="00F20046"/>
    <w:rsid w:val="00F206FE"/>
    <w:rsid w:val="00F20EEB"/>
    <w:rsid w:val="00F20F5B"/>
    <w:rsid w:val="00F21048"/>
    <w:rsid w:val="00F210AB"/>
    <w:rsid w:val="00F21139"/>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A57"/>
    <w:rsid w:val="00F24D1C"/>
    <w:rsid w:val="00F24D29"/>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6CCB"/>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47ED3"/>
    <w:rsid w:val="00F50020"/>
    <w:rsid w:val="00F50671"/>
    <w:rsid w:val="00F50691"/>
    <w:rsid w:val="00F50849"/>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6F52"/>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EF9"/>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1FC9"/>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CB5"/>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07E"/>
    <w:rsid w:val="00F975B5"/>
    <w:rsid w:val="00F97D3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E55"/>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5D8"/>
    <w:rsid w:val="00FC2742"/>
    <w:rsid w:val="00FC27DB"/>
    <w:rsid w:val="00FC330F"/>
    <w:rsid w:val="00FC37EF"/>
    <w:rsid w:val="00FC37F0"/>
    <w:rsid w:val="00FC38CF"/>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46C"/>
    <w:rsid w:val="00FC7554"/>
    <w:rsid w:val="00FC76A7"/>
    <w:rsid w:val="00FC7896"/>
    <w:rsid w:val="00FC7BB9"/>
    <w:rsid w:val="00FC7F93"/>
    <w:rsid w:val="00FC7FBF"/>
    <w:rsid w:val="00FD091C"/>
    <w:rsid w:val="00FD10D2"/>
    <w:rsid w:val="00FD111E"/>
    <w:rsid w:val="00FD14E4"/>
    <w:rsid w:val="00FD17DE"/>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592"/>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DDF"/>
    <w:rsid w:val="00FE3E3F"/>
    <w:rsid w:val="00FE4705"/>
    <w:rsid w:val="00FE4A27"/>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E08"/>
    <w:rsid w:val="00FF4FCD"/>
    <w:rsid w:val="00FF5026"/>
    <w:rsid w:val="00FF5173"/>
    <w:rsid w:val="00FF51D0"/>
    <w:rsid w:val="00FF52CC"/>
    <w:rsid w:val="00FF52E3"/>
    <w:rsid w:val="00FF5618"/>
    <w:rsid w:val="00FF578A"/>
    <w:rsid w:val="00FF589C"/>
    <w:rsid w:val="00FF5B21"/>
    <w:rsid w:val="00FF5EFE"/>
    <w:rsid w:val="00FF609A"/>
    <w:rsid w:val="00FF6A39"/>
    <w:rsid w:val="00FF6CF6"/>
    <w:rsid w:val="00FF707C"/>
    <w:rsid w:val="00FF78DB"/>
    <w:rsid w:val="050DCD7C"/>
    <w:rsid w:val="077C2EAD"/>
    <w:rsid w:val="186426E1"/>
    <w:rsid w:val="1CE43812"/>
    <w:rsid w:val="28F3232A"/>
    <w:rsid w:val="2C7A4F62"/>
    <w:rsid w:val="31BE7BB1"/>
    <w:rsid w:val="3CA28744"/>
    <w:rsid w:val="44D0119C"/>
    <w:rsid w:val="4DC1ECE8"/>
    <w:rsid w:val="561A1B93"/>
    <w:rsid w:val="591E2AFA"/>
    <w:rsid w:val="636D2691"/>
    <w:rsid w:val="65C076AE"/>
    <w:rsid w:val="66A0A63F"/>
    <w:rsid w:val="6C10C30E"/>
    <w:rsid w:val="701972B1"/>
    <w:rsid w:val="71805905"/>
    <w:rsid w:val="75CA8372"/>
    <w:rsid w:val="7AF94CDB"/>
    <w:rsid w:val="7B708C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FE2EF6"/>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55E1"/>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8"/>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0"/>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0"/>
    <w:rsid w:val="00F74059"/>
    <w:rPr>
      <w:rFonts w:ascii="Courier New" w:hAnsi="Courier New"/>
      <w:lang w:val="nb-NO" w:eastAsia="ja-JP"/>
    </w:rPr>
  </w:style>
  <w:style w:type="paragraph" w:customStyle="1" w:styleId="CharCharCharCharCharChar0">
    <w:name w:val="Char Char Char Char Char Char0"/>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
    <w:name w:val="(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
    <w:name w:val="(文字) (文字)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
    <w:name w:val="(文字) (文字)3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
    <w:name w:val="(文字) (文字)4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
    <w:name w:val="(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0"/>
    <w:semiHidden/>
    <w:rsid w:val="00F74059"/>
    <w:rPr>
      <w:rFonts w:ascii="Tahoma" w:hAnsi="Tahoma"/>
      <w:shd w:val="clear" w:color="auto" w:fill="000080"/>
      <w:lang w:val="en-GB" w:eastAsia="en-US"/>
    </w:rPr>
  </w:style>
  <w:style w:type="character" w:customStyle="1" w:styleId="ZchnZchn50">
    <w:name w:val="Zchn Zchn50"/>
    <w:rsid w:val="00F74059"/>
    <w:rPr>
      <w:rFonts w:ascii="Courier New" w:eastAsia="Batang" w:hAnsi="Courier New"/>
      <w:lang w:val="nb-NO" w:eastAsia="en-US"/>
    </w:rPr>
  </w:style>
  <w:style w:type="character" w:customStyle="1" w:styleId="CharChar100">
    <w:name w:val="Char Char100"/>
    <w:semiHidden/>
    <w:rsid w:val="00F74059"/>
    <w:rPr>
      <w:rFonts w:ascii="Times New Roman" w:hAnsi="Times New Roman"/>
      <w:lang w:val="en-GB" w:eastAsia="en-US"/>
    </w:rPr>
  </w:style>
  <w:style w:type="character" w:customStyle="1" w:styleId="CharChar90">
    <w:name w:val="Char Char90"/>
    <w:semiHidden/>
    <w:rsid w:val="00F74059"/>
    <w:rPr>
      <w:rFonts w:ascii="Tahoma" w:hAnsi="Tahoma"/>
      <w:sz w:val="16"/>
      <w:lang w:val="en-GB" w:eastAsia="en-US"/>
    </w:rPr>
  </w:style>
  <w:style w:type="character" w:customStyle="1" w:styleId="CharChar80">
    <w:name w:val="Char Char80"/>
    <w:semiHidden/>
    <w:rsid w:val="00F74059"/>
    <w:rPr>
      <w:rFonts w:ascii="Times New Roman" w:hAnsi="Times New Roman"/>
      <w:b/>
      <w:lang w:val="en-GB" w:eastAsia="en-US"/>
    </w:rPr>
  </w:style>
  <w:style w:type="paragraph" w:customStyle="1" w:styleId="1CharChar1Char0">
    <w:name w:val="(文字) (文字)1 Char (文字) (文字) Char (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0"/>
    <w:rsid w:val="00F74059"/>
    <w:rPr>
      <w:rFonts w:ascii="Arial" w:hAnsi="Arial"/>
      <w:sz w:val="36"/>
      <w:lang w:val="en-GB" w:eastAsia="en-US"/>
    </w:rPr>
  </w:style>
  <w:style w:type="character" w:customStyle="1" w:styleId="CharChar280">
    <w:name w:val="Char Char280"/>
    <w:rsid w:val="00F74059"/>
    <w:rPr>
      <w:rFonts w:ascii="Arial" w:hAnsi="Arial"/>
      <w:sz w:val="32"/>
      <w:lang w:val="en-GB" w:eastAsia="x-none"/>
    </w:rPr>
  </w:style>
  <w:style w:type="character" w:customStyle="1" w:styleId="CharChar30">
    <w:name w:val="Char Char30"/>
    <w:rsid w:val="00F74059"/>
    <w:rPr>
      <w:rFonts w:ascii="Arial" w:hAnsi="Arial"/>
      <w:sz w:val="36"/>
      <w:lang w:val="en-GB" w:eastAsia="en-US"/>
    </w:rPr>
  </w:style>
  <w:style w:type="character" w:customStyle="1" w:styleId="CharChar20">
    <w:name w:val="Char Char20"/>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7645">
      <w:bodyDiv w:val="1"/>
      <w:marLeft w:val="0"/>
      <w:marRight w:val="0"/>
      <w:marTop w:val="0"/>
      <w:marBottom w:val="0"/>
      <w:divBdr>
        <w:top w:val="none" w:sz="0" w:space="0" w:color="auto"/>
        <w:left w:val="none" w:sz="0" w:space="0" w:color="auto"/>
        <w:bottom w:val="none" w:sz="0" w:space="0" w:color="auto"/>
        <w:right w:val="none" w:sz="0" w:space="0" w:color="auto"/>
      </w:divBdr>
      <w:divsChild>
        <w:div w:id="438136383">
          <w:marLeft w:val="547"/>
          <w:marRight w:val="0"/>
          <w:marTop w:val="96"/>
          <w:marBottom w:val="0"/>
          <w:divBdr>
            <w:top w:val="none" w:sz="0" w:space="0" w:color="auto"/>
            <w:left w:val="none" w:sz="0" w:space="0" w:color="auto"/>
            <w:bottom w:val="none" w:sz="0" w:space="0" w:color="auto"/>
            <w:right w:val="none" w:sz="0" w:space="0" w:color="auto"/>
          </w:divBdr>
        </w:div>
        <w:div w:id="1489399050">
          <w:marLeft w:val="1166"/>
          <w:marRight w:val="0"/>
          <w:marTop w:val="86"/>
          <w:marBottom w:val="0"/>
          <w:divBdr>
            <w:top w:val="none" w:sz="0" w:space="0" w:color="auto"/>
            <w:left w:val="none" w:sz="0" w:space="0" w:color="auto"/>
            <w:bottom w:val="none" w:sz="0" w:space="0" w:color="auto"/>
            <w:right w:val="none" w:sz="0" w:space="0" w:color="auto"/>
          </w:divBdr>
        </w:div>
        <w:div w:id="1778670226">
          <w:marLeft w:val="1166"/>
          <w:marRight w:val="0"/>
          <w:marTop w:val="86"/>
          <w:marBottom w:val="0"/>
          <w:divBdr>
            <w:top w:val="none" w:sz="0" w:space="0" w:color="auto"/>
            <w:left w:val="none" w:sz="0" w:space="0" w:color="auto"/>
            <w:bottom w:val="none" w:sz="0" w:space="0" w:color="auto"/>
            <w:right w:val="none" w:sz="0" w:space="0" w:color="auto"/>
          </w:divBdr>
        </w:div>
        <w:div w:id="791752904">
          <w:marLeft w:val="547"/>
          <w:marRight w:val="0"/>
          <w:marTop w:val="96"/>
          <w:marBottom w:val="0"/>
          <w:divBdr>
            <w:top w:val="none" w:sz="0" w:space="0" w:color="auto"/>
            <w:left w:val="none" w:sz="0" w:space="0" w:color="auto"/>
            <w:bottom w:val="none" w:sz="0" w:space="0" w:color="auto"/>
            <w:right w:val="none" w:sz="0" w:space="0" w:color="auto"/>
          </w:divBdr>
        </w:div>
        <w:div w:id="530218953">
          <w:marLeft w:val="1166"/>
          <w:marRight w:val="0"/>
          <w:marTop w:val="86"/>
          <w:marBottom w:val="0"/>
          <w:divBdr>
            <w:top w:val="none" w:sz="0" w:space="0" w:color="auto"/>
            <w:left w:val="none" w:sz="0" w:space="0" w:color="auto"/>
            <w:bottom w:val="none" w:sz="0" w:space="0" w:color="auto"/>
            <w:right w:val="none" w:sz="0" w:space="0" w:color="auto"/>
          </w:divBdr>
        </w:div>
        <w:div w:id="500850596">
          <w:marLeft w:val="1166"/>
          <w:marRight w:val="0"/>
          <w:marTop w:val="86"/>
          <w:marBottom w:val="0"/>
          <w:divBdr>
            <w:top w:val="none" w:sz="0" w:space="0" w:color="auto"/>
            <w:left w:val="none" w:sz="0" w:space="0" w:color="auto"/>
            <w:bottom w:val="none" w:sz="0" w:space="0" w:color="auto"/>
            <w:right w:val="none" w:sz="0" w:space="0" w:color="auto"/>
          </w:divBdr>
        </w:div>
        <w:div w:id="1331181452">
          <w:marLeft w:val="547"/>
          <w:marRight w:val="0"/>
          <w:marTop w:val="96"/>
          <w:marBottom w:val="0"/>
          <w:divBdr>
            <w:top w:val="none" w:sz="0" w:space="0" w:color="auto"/>
            <w:left w:val="none" w:sz="0" w:space="0" w:color="auto"/>
            <w:bottom w:val="none" w:sz="0" w:space="0" w:color="auto"/>
            <w:right w:val="none" w:sz="0" w:space="0" w:color="auto"/>
          </w:divBdr>
        </w:div>
        <w:div w:id="555435765">
          <w:marLeft w:val="547"/>
          <w:marRight w:val="0"/>
          <w:marTop w:val="96"/>
          <w:marBottom w:val="0"/>
          <w:divBdr>
            <w:top w:val="none" w:sz="0" w:space="0" w:color="auto"/>
            <w:left w:val="none" w:sz="0" w:space="0" w:color="auto"/>
            <w:bottom w:val="none" w:sz="0" w:space="0" w:color="auto"/>
            <w:right w:val="none" w:sz="0" w:space="0" w:color="auto"/>
          </w:divBdr>
        </w:div>
        <w:div w:id="1595626506">
          <w:marLeft w:val="1166"/>
          <w:marRight w:val="0"/>
          <w:marTop w:val="86"/>
          <w:marBottom w:val="0"/>
          <w:divBdr>
            <w:top w:val="none" w:sz="0" w:space="0" w:color="auto"/>
            <w:left w:val="none" w:sz="0" w:space="0" w:color="auto"/>
            <w:bottom w:val="none" w:sz="0" w:space="0" w:color="auto"/>
            <w:right w:val="none" w:sz="0" w:space="0" w:color="auto"/>
          </w:divBdr>
        </w:div>
        <w:div w:id="2054234441">
          <w:marLeft w:val="1166"/>
          <w:marRight w:val="0"/>
          <w:marTop w:val="86"/>
          <w:marBottom w:val="0"/>
          <w:divBdr>
            <w:top w:val="none" w:sz="0" w:space="0" w:color="auto"/>
            <w:left w:val="none" w:sz="0" w:space="0" w:color="auto"/>
            <w:bottom w:val="none" w:sz="0" w:space="0" w:color="auto"/>
            <w:right w:val="none" w:sz="0" w:space="0" w:color="auto"/>
          </w:divBdr>
        </w:div>
        <w:div w:id="1042830297">
          <w:marLeft w:val="547"/>
          <w:marRight w:val="0"/>
          <w:marTop w:val="96"/>
          <w:marBottom w:val="0"/>
          <w:divBdr>
            <w:top w:val="none" w:sz="0" w:space="0" w:color="auto"/>
            <w:left w:val="none" w:sz="0" w:space="0" w:color="auto"/>
            <w:bottom w:val="none" w:sz="0" w:space="0" w:color="auto"/>
            <w:right w:val="none" w:sz="0" w:space="0" w:color="auto"/>
          </w:divBdr>
        </w:div>
        <w:div w:id="1615669921">
          <w:marLeft w:val="547"/>
          <w:marRight w:val="0"/>
          <w:marTop w:val="96"/>
          <w:marBottom w:val="0"/>
          <w:divBdr>
            <w:top w:val="none" w:sz="0" w:space="0" w:color="auto"/>
            <w:left w:val="none" w:sz="0" w:space="0" w:color="auto"/>
            <w:bottom w:val="none" w:sz="0" w:space="0" w:color="auto"/>
            <w:right w:val="none" w:sz="0" w:space="0" w:color="auto"/>
          </w:divBdr>
        </w:div>
        <w:div w:id="1066104619">
          <w:marLeft w:val="1166"/>
          <w:marRight w:val="0"/>
          <w:marTop w:val="86"/>
          <w:marBottom w:val="0"/>
          <w:divBdr>
            <w:top w:val="none" w:sz="0" w:space="0" w:color="auto"/>
            <w:left w:val="none" w:sz="0" w:space="0" w:color="auto"/>
            <w:bottom w:val="none" w:sz="0" w:space="0" w:color="auto"/>
            <w:right w:val="none" w:sz="0" w:space="0" w:color="auto"/>
          </w:divBdr>
        </w:div>
        <w:div w:id="568996911">
          <w:marLeft w:val="1166"/>
          <w:marRight w:val="0"/>
          <w:marTop w:val="86"/>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4253770">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893817">
      <w:bodyDiv w:val="1"/>
      <w:marLeft w:val="0"/>
      <w:marRight w:val="0"/>
      <w:marTop w:val="0"/>
      <w:marBottom w:val="0"/>
      <w:divBdr>
        <w:top w:val="none" w:sz="0" w:space="0" w:color="auto"/>
        <w:left w:val="none" w:sz="0" w:space="0" w:color="auto"/>
        <w:bottom w:val="none" w:sz="0" w:space="0" w:color="auto"/>
        <w:right w:val="none" w:sz="0" w:space="0" w:color="auto"/>
      </w:divBdr>
      <w:divsChild>
        <w:div w:id="1284187112">
          <w:marLeft w:val="360"/>
          <w:marRight w:val="0"/>
          <w:marTop w:val="200"/>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35496283">
      <w:bodyDiv w:val="1"/>
      <w:marLeft w:val="0"/>
      <w:marRight w:val="0"/>
      <w:marTop w:val="0"/>
      <w:marBottom w:val="0"/>
      <w:divBdr>
        <w:top w:val="none" w:sz="0" w:space="0" w:color="auto"/>
        <w:left w:val="none" w:sz="0" w:space="0" w:color="auto"/>
        <w:bottom w:val="none" w:sz="0" w:space="0" w:color="auto"/>
        <w:right w:val="none" w:sz="0" w:space="0" w:color="auto"/>
      </w:divBdr>
      <w:divsChild>
        <w:div w:id="1055280523">
          <w:marLeft w:val="360"/>
          <w:marRight w:val="0"/>
          <w:marTop w:val="200"/>
          <w:marBottom w:val="0"/>
          <w:divBdr>
            <w:top w:val="none" w:sz="0" w:space="0" w:color="auto"/>
            <w:left w:val="none" w:sz="0" w:space="0" w:color="auto"/>
            <w:bottom w:val="none" w:sz="0" w:space="0" w:color="auto"/>
            <w:right w:val="none" w:sz="0" w:space="0" w:color="auto"/>
          </w:divBdr>
        </w:div>
        <w:div w:id="1873766863">
          <w:marLeft w:val="1080"/>
          <w:marRight w:val="0"/>
          <w:marTop w:val="100"/>
          <w:marBottom w:val="0"/>
          <w:divBdr>
            <w:top w:val="none" w:sz="0" w:space="0" w:color="auto"/>
            <w:left w:val="none" w:sz="0" w:space="0" w:color="auto"/>
            <w:bottom w:val="none" w:sz="0" w:space="0" w:color="auto"/>
            <w:right w:val="none" w:sz="0" w:space="0" w:color="auto"/>
          </w:divBdr>
        </w:div>
        <w:div w:id="665942227">
          <w:marLeft w:val="1080"/>
          <w:marRight w:val="0"/>
          <w:marTop w:val="100"/>
          <w:marBottom w:val="0"/>
          <w:divBdr>
            <w:top w:val="none" w:sz="0" w:space="0" w:color="auto"/>
            <w:left w:val="none" w:sz="0" w:space="0" w:color="auto"/>
            <w:bottom w:val="none" w:sz="0" w:space="0" w:color="auto"/>
            <w:right w:val="none" w:sz="0" w:space="0" w:color="auto"/>
          </w:divBdr>
        </w:div>
        <w:div w:id="419759130">
          <w:marLeft w:val="1080"/>
          <w:marRight w:val="0"/>
          <w:marTop w:val="100"/>
          <w:marBottom w:val="0"/>
          <w:divBdr>
            <w:top w:val="none" w:sz="0" w:space="0" w:color="auto"/>
            <w:left w:val="none" w:sz="0" w:space="0" w:color="auto"/>
            <w:bottom w:val="none" w:sz="0" w:space="0" w:color="auto"/>
            <w:right w:val="none" w:sz="0" w:space="0" w:color="auto"/>
          </w:divBdr>
        </w:div>
        <w:div w:id="1009328795">
          <w:marLeft w:val="360"/>
          <w:marRight w:val="0"/>
          <w:marTop w:val="200"/>
          <w:marBottom w:val="0"/>
          <w:divBdr>
            <w:top w:val="none" w:sz="0" w:space="0" w:color="auto"/>
            <w:left w:val="none" w:sz="0" w:space="0" w:color="auto"/>
            <w:bottom w:val="none" w:sz="0" w:space="0" w:color="auto"/>
            <w:right w:val="none" w:sz="0" w:space="0" w:color="auto"/>
          </w:divBdr>
        </w:div>
        <w:div w:id="576207398">
          <w:marLeft w:val="1080"/>
          <w:marRight w:val="0"/>
          <w:marTop w:val="100"/>
          <w:marBottom w:val="0"/>
          <w:divBdr>
            <w:top w:val="none" w:sz="0" w:space="0" w:color="auto"/>
            <w:left w:val="none" w:sz="0" w:space="0" w:color="auto"/>
            <w:bottom w:val="none" w:sz="0" w:space="0" w:color="auto"/>
            <w:right w:val="none" w:sz="0" w:space="0" w:color="auto"/>
          </w:divBdr>
        </w:div>
        <w:div w:id="1889680561">
          <w:marLeft w:val="1080"/>
          <w:marRight w:val="0"/>
          <w:marTop w:val="100"/>
          <w:marBottom w:val="0"/>
          <w:divBdr>
            <w:top w:val="none" w:sz="0" w:space="0" w:color="auto"/>
            <w:left w:val="none" w:sz="0" w:space="0" w:color="auto"/>
            <w:bottom w:val="none" w:sz="0" w:space="0" w:color="auto"/>
            <w:right w:val="none" w:sz="0" w:space="0" w:color="auto"/>
          </w:divBdr>
        </w:div>
        <w:div w:id="520776828">
          <w:marLeft w:val="360"/>
          <w:marRight w:val="0"/>
          <w:marTop w:val="200"/>
          <w:marBottom w:val="0"/>
          <w:divBdr>
            <w:top w:val="none" w:sz="0" w:space="0" w:color="auto"/>
            <w:left w:val="none" w:sz="0" w:space="0" w:color="auto"/>
            <w:bottom w:val="none" w:sz="0" w:space="0" w:color="auto"/>
            <w:right w:val="none" w:sz="0" w:space="0" w:color="auto"/>
          </w:divBdr>
        </w:div>
        <w:div w:id="1931545584">
          <w:marLeft w:val="1080"/>
          <w:marRight w:val="0"/>
          <w:marTop w:val="100"/>
          <w:marBottom w:val="0"/>
          <w:divBdr>
            <w:top w:val="none" w:sz="0" w:space="0" w:color="auto"/>
            <w:left w:val="none" w:sz="0" w:space="0" w:color="auto"/>
            <w:bottom w:val="none" w:sz="0" w:space="0" w:color="auto"/>
            <w:right w:val="none" w:sz="0" w:space="0" w:color="auto"/>
          </w:divBdr>
        </w:div>
        <w:div w:id="1955358556">
          <w:marLeft w:val="1080"/>
          <w:marRight w:val="0"/>
          <w:marTop w:val="100"/>
          <w:marBottom w:val="0"/>
          <w:divBdr>
            <w:top w:val="none" w:sz="0" w:space="0" w:color="auto"/>
            <w:left w:val="none" w:sz="0" w:space="0" w:color="auto"/>
            <w:bottom w:val="none" w:sz="0" w:space="0" w:color="auto"/>
            <w:right w:val="none" w:sz="0" w:space="0" w:color="auto"/>
          </w:divBdr>
        </w:div>
        <w:div w:id="605311292">
          <w:marLeft w:val="1080"/>
          <w:marRight w:val="0"/>
          <w:marTop w:val="100"/>
          <w:marBottom w:val="0"/>
          <w:divBdr>
            <w:top w:val="none" w:sz="0" w:space="0" w:color="auto"/>
            <w:left w:val="none" w:sz="0" w:space="0" w:color="auto"/>
            <w:bottom w:val="none" w:sz="0" w:space="0" w:color="auto"/>
            <w:right w:val="none" w:sz="0" w:space="0" w:color="auto"/>
          </w:divBdr>
        </w:div>
      </w:divsChild>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2002142">
      <w:bodyDiv w:val="1"/>
      <w:marLeft w:val="0"/>
      <w:marRight w:val="0"/>
      <w:marTop w:val="0"/>
      <w:marBottom w:val="0"/>
      <w:divBdr>
        <w:top w:val="none" w:sz="0" w:space="0" w:color="auto"/>
        <w:left w:val="none" w:sz="0" w:space="0" w:color="auto"/>
        <w:bottom w:val="none" w:sz="0" w:space="0" w:color="auto"/>
        <w:right w:val="none" w:sz="0" w:space="0" w:color="auto"/>
      </w:divBdr>
      <w:divsChild>
        <w:div w:id="678966109">
          <w:marLeft w:val="108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1638143">
      <w:bodyDiv w:val="1"/>
      <w:marLeft w:val="0"/>
      <w:marRight w:val="0"/>
      <w:marTop w:val="0"/>
      <w:marBottom w:val="0"/>
      <w:divBdr>
        <w:top w:val="none" w:sz="0" w:space="0" w:color="auto"/>
        <w:left w:val="none" w:sz="0" w:space="0" w:color="auto"/>
        <w:bottom w:val="none" w:sz="0" w:space="0" w:color="auto"/>
        <w:right w:val="none" w:sz="0" w:space="0" w:color="auto"/>
      </w:divBdr>
      <w:divsChild>
        <w:div w:id="875049421">
          <w:marLeft w:val="547"/>
          <w:marRight w:val="0"/>
          <w:marTop w:val="86"/>
          <w:marBottom w:val="0"/>
          <w:divBdr>
            <w:top w:val="none" w:sz="0" w:space="0" w:color="auto"/>
            <w:left w:val="none" w:sz="0" w:space="0" w:color="auto"/>
            <w:bottom w:val="none" w:sz="0" w:space="0" w:color="auto"/>
            <w:right w:val="none" w:sz="0" w:space="0" w:color="auto"/>
          </w:divBdr>
        </w:div>
        <w:div w:id="689526093">
          <w:marLeft w:val="1166"/>
          <w:marRight w:val="0"/>
          <w:marTop w:val="77"/>
          <w:marBottom w:val="0"/>
          <w:divBdr>
            <w:top w:val="none" w:sz="0" w:space="0" w:color="auto"/>
            <w:left w:val="none" w:sz="0" w:space="0" w:color="auto"/>
            <w:bottom w:val="none" w:sz="0" w:space="0" w:color="auto"/>
            <w:right w:val="none" w:sz="0" w:space="0" w:color="auto"/>
          </w:divBdr>
        </w:div>
        <w:div w:id="28990141">
          <w:marLeft w:val="1166"/>
          <w:marRight w:val="0"/>
          <w:marTop w:val="77"/>
          <w:marBottom w:val="0"/>
          <w:divBdr>
            <w:top w:val="none" w:sz="0" w:space="0" w:color="auto"/>
            <w:left w:val="none" w:sz="0" w:space="0" w:color="auto"/>
            <w:bottom w:val="none" w:sz="0" w:space="0" w:color="auto"/>
            <w:right w:val="none" w:sz="0" w:space="0" w:color="auto"/>
          </w:divBdr>
        </w:div>
        <w:div w:id="217787047">
          <w:marLeft w:val="1166"/>
          <w:marRight w:val="0"/>
          <w:marTop w:val="77"/>
          <w:marBottom w:val="0"/>
          <w:divBdr>
            <w:top w:val="none" w:sz="0" w:space="0" w:color="auto"/>
            <w:left w:val="none" w:sz="0" w:space="0" w:color="auto"/>
            <w:bottom w:val="none" w:sz="0" w:space="0" w:color="auto"/>
            <w:right w:val="none" w:sz="0" w:space="0" w:color="auto"/>
          </w:divBdr>
        </w:div>
        <w:div w:id="1941522558">
          <w:marLeft w:val="547"/>
          <w:marRight w:val="0"/>
          <w:marTop w:val="86"/>
          <w:marBottom w:val="0"/>
          <w:divBdr>
            <w:top w:val="none" w:sz="0" w:space="0" w:color="auto"/>
            <w:left w:val="none" w:sz="0" w:space="0" w:color="auto"/>
            <w:bottom w:val="none" w:sz="0" w:space="0" w:color="auto"/>
            <w:right w:val="none" w:sz="0" w:space="0" w:color="auto"/>
          </w:divBdr>
        </w:div>
        <w:div w:id="454905477">
          <w:marLeft w:val="1166"/>
          <w:marRight w:val="0"/>
          <w:marTop w:val="77"/>
          <w:marBottom w:val="0"/>
          <w:divBdr>
            <w:top w:val="none" w:sz="0" w:space="0" w:color="auto"/>
            <w:left w:val="none" w:sz="0" w:space="0" w:color="auto"/>
            <w:bottom w:val="none" w:sz="0" w:space="0" w:color="auto"/>
            <w:right w:val="none" w:sz="0" w:space="0" w:color="auto"/>
          </w:divBdr>
        </w:div>
        <w:div w:id="1934820148">
          <w:marLeft w:val="547"/>
          <w:marRight w:val="0"/>
          <w:marTop w:val="86"/>
          <w:marBottom w:val="0"/>
          <w:divBdr>
            <w:top w:val="none" w:sz="0" w:space="0" w:color="auto"/>
            <w:left w:val="none" w:sz="0" w:space="0" w:color="auto"/>
            <w:bottom w:val="none" w:sz="0" w:space="0" w:color="auto"/>
            <w:right w:val="none" w:sz="0" w:space="0" w:color="auto"/>
          </w:divBdr>
        </w:div>
        <w:div w:id="1195846563">
          <w:marLeft w:val="1166"/>
          <w:marRight w:val="0"/>
          <w:marTop w:val="77"/>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0928602">
      <w:bodyDiv w:val="1"/>
      <w:marLeft w:val="0"/>
      <w:marRight w:val="0"/>
      <w:marTop w:val="0"/>
      <w:marBottom w:val="0"/>
      <w:divBdr>
        <w:top w:val="none" w:sz="0" w:space="0" w:color="auto"/>
        <w:left w:val="none" w:sz="0" w:space="0" w:color="auto"/>
        <w:bottom w:val="none" w:sz="0" w:space="0" w:color="auto"/>
        <w:right w:val="none" w:sz="0" w:space="0" w:color="auto"/>
      </w:divBdr>
      <w:divsChild>
        <w:div w:id="505948405">
          <w:marLeft w:val="360"/>
          <w:marRight w:val="0"/>
          <w:marTop w:val="200"/>
          <w:marBottom w:val="0"/>
          <w:divBdr>
            <w:top w:val="none" w:sz="0" w:space="0" w:color="auto"/>
            <w:left w:val="none" w:sz="0" w:space="0" w:color="auto"/>
            <w:bottom w:val="none" w:sz="0" w:space="0" w:color="auto"/>
            <w:right w:val="none" w:sz="0" w:space="0" w:color="auto"/>
          </w:divBdr>
        </w:div>
        <w:div w:id="772675921">
          <w:marLeft w:val="360"/>
          <w:marRight w:val="0"/>
          <w:marTop w:val="200"/>
          <w:marBottom w:val="0"/>
          <w:divBdr>
            <w:top w:val="none" w:sz="0" w:space="0" w:color="auto"/>
            <w:left w:val="none" w:sz="0" w:space="0" w:color="auto"/>
            <w:bottom w:val="none" w:sz="0" w:space="0" w:color="auto"/>
            <w:right w:val="none" w:sz="0" w:space="0" w:color="auto"/>
          </w:divBdr>
        </w:div>
        <w:div w:id="1223784860">
          <w:marLeft w:val="1080"/>
          <w:marRight w:val="0"/>
          <w:marTop w:val="100"/>
          <w:marBottom w:val="0"/>
          <w:divBdr>
            <w:top w:val="none" w:sz="0" w:space="0" w:color="auto"/>
            <w:left w:val="none" w:sz="0" w:space="0" w:color="auto"/>
            <w:bottom w:val="none" w:sz="0" w:space="0" w:color="auto"/>
            <w:right w:val="none" w:sz="0" w:space="0" w:color="auto"/>
          </w:divBdr>
        </w:div>
        <w:div w:id="273094418">
          <w:marLeft w:val="1080"/>
          <w:marRight w:val="0"/>
          <w:marTop w:val="100"/>
          <w:marBottom w:val="0"/>
          <w:divBdr>
            <w:top w:val="none" w:sz="0" w:space="0" w:color="auto"/>
            <w:left w:val="none" w:sz="0" w:space="0" w:color="auto"/>
            <w:bottom w:val="none" w:sz="0" w:space="0" w:color="auto"/>
            <w:right w:val="none" w:sz="0" w:space="0" w:color="auto"/>
          </w:divBdr>
        </w:div>
        <w:div w:id="1380864622">
          <w:marLeft w:val="1080"/>
          <w:marRight w:val="0"/>
          <w:marTop w:val="100"/>
          <w:marBottom w:val="0"/>
          <w:divBdr>
            <w:top w:val="none" w:sz="0" w:space="0" w:color="auto"/>
            <w:left w:val="none" w:sz="0" w:space="0" w:color="auto"/>
            <w:bottom w:val="none" w:sz="0" w:space="0" w:color="auto"/>
            <w:right w:val="none" w:sz="0" w:space="0" w:color="auto"/>
          </w:divBdr>
        </w:div>
        <w:div w:id="1855225170">
          <w:marLeft w:val="1080"/>
          <w:marRight w:val="0"/>
          <w:marTop w:val="100"/>
          <w:marBottom w:val="0"/>
          <w:divBdr>
            <w:top w:val="none" w:sz="0" w:space="0" w:color="auto"/>
            <w:left w:val="none" w:sz="0" w:space="0" w:color="auto"/>
            <w:bottom w:val="none" w:sz="0" w:space="0" w:color="auto"/>
            <w:right w:val="none" w:sz="0" w:space="0" w:color="auto"/>
          </w:divBdr>
        </w:div>
        <w:div w:id="636450129">
          <w:marLeft w:val="360"/>
          <w:marRight w:val="0"/>
          <w:marTop w:val="200"/>
          <w:marBottom w:val="0"/>
          <w:divBdr>
            <w:top w:val="none" w:sz="0" w:space="0" w:color="auto"/>
            <w:left w:val="none" w:sz="0" w:space="0" w:color="auto"/>
            <w:bottom w:val="none" w:sz="0" w:space="0" w:color="auto"/>
            <w:right w:val="none" w:sz="0" w:space="0" w:color="auto"/>
          </w:divBdr>
        </w:div>
        <w:div w:id="566115932">
          <w:marLeft w:val="1080"/>
          <w:marRight w:val="0"/>
          <w:marTop w:val="100"/>
          <w:marBottom w:val="0"/>
          <w:divBdr>
            <w:top w:val="none" w:sz="0" w:space="0" w:color="auto"/>
            <w:left w:val="none" w:sz="0" w:space="0" w:color="auto"/>
            <w:bottom w:val="none" w:sz="0" w:space="0" w:color="auto"/>
            <w:right w:val="none" w:sz="0" w:space="0" w:color="auto"/>
          </w:divBdr>
        </w:div>
        <w:div w:id="856430738">
          <w:marLeft w:val="1080"/>
          <w:marRight w:val="0"/>
          <w:marTop w:val="100"/>
          <w:marBottom w:val="0"/>
          <w:divBdr>
            <w:top w:val="none" w:sz="0" w:space="0" w:color="auto"/>
            <w:left w:val="none" w:sz="0" w:space="0" w:color="auto"/>
            <w:bottom w:val="none" w:sz="0" w:space="0" w:color="auto"/>
            <w:right w:val="none" w:sz="0" w:space="0" w:color="auto"/>
          </w:divBdr>
        </w:div>
        <w:div w:id="1155486318">
          <w:marLeft w:val="360"/>
          <w:marRight w:val="0"/>
          <w:marTop w:val="200"/>
          <w:marBottom w:val="0"/>
          <w:divBdr>
            <w:top w:val="none" w:sz="0" w:space="0" w:color="auto"/>
            <w:left w:val="none" w:sz="0" w:space="0" w:color="auto"/>
            <w:bottom w:val="none" w:sz="0" w:space="0" w:color="auto"/>
            <w:right w:val="none" w:sz="0" w:space="0" w:color="auto"/>
          </w:divBdr>
        </w:div>
        <w:div w:id="33164457">
          <w:marLeft w:val="1080"/>
          <w:marRight w:val="0"/>
          <w:marTop w:val="100"/>
          <w:marBottom w:val="0"/>
          <w:divBdr>
            <w:top w:val="none" w:sz="0" w:space="0" w:color="auto"/>
            <w:left w:val="none" w:sz="0" w:space="0" w:color="auto"/>
            <w:bottom w:val="none" w:sz="0" w:space="0" w:color="auto"/>
            <w:right w:val="none" w:sz="0" w:space="0" w:color="auto"/>
          </w:divBdr>
        </w:div>
        <w:div w:id="1380662466">
          <w:marLeft w:val="1080"/>
          <w:marRight w:val="0"/>
          <w:marTop w:val="100"/>
          <w:marBottom w:val="0"/>
          <w:divBdr>
            <w:top w:val="none" w:sz="0" w:space="0" w:color="auto"/>
            <w:left w:val="none" w:sz="0" w:space="0" w:color="auto"/>
            <w:bottom w:val="none" w:sz="0" w:space="0" w:color="auto"/>
            <w:right w:val="none" w:sz="0" w:space="0" w:color="auto"/>
          </w:divBdr>
        </w:div>
        <w:div w:id="103890297">
          <w:marLeft w:val="1080"/>
          <w:marRight w:val="0"/>
          <w:marTop w:val="100"/>
          <w:marBottom w:val="0"/>
          <w:divBdr>
            <w:top w:val="none" w:sz="0" w:space="0" w:color="auto"/>
            <w:left w:val="none" w:sz="0" w:space="0" w:color="auto"/>
            <w:bottom w:val="none" w:sz="0" w:space="0" w:color="auto"/>
            <w:right w:val="none" w:sz="0" w:space="0" w:color="auto"/>
          </w:divBdr>
        </w:div>
        <w:div w:id="1304038851">
          <w:marLeft w:val="360"/>
          <w:marRight w:val="0"/>
          <w:marTop w:val="200"/>
          <w:marBottom w:val="0"/>
          <w:divBdr>
            <w:top w:val="none" w:sz="0" w:space="0" w:color="auto"/>
            <w:left w:val="none" w:sz="0" w:space="0" w:color="auto"/>
            <w:bottom w:val="none" w:sz="0" w:space="0" w:color="auto"/>
            <w:right w:val="none" w:sz="0" w:space="0" w:color="auto"/>
          </w:divBdr>
        </w:div>
        <w:div w:id="68160483">
          <w:marLeft w:val="1080"/>
          <w:marRight w:val="0"/>
          <w:marTop w:val="100"/>
          <w:marBottom w:val="0"/>
          <w:divBdr>
            <w:top w:val="none" w:sz="0" w:space="0" w:color="auto"/>
            <w:left w:val="none" w:sz="0" w:space="0" w:color="auto"/>
            <w:bottom w:val="none" w:sz="0" w:space="0" w:color="auto"/>
            <w:right w:val="none" w:sz="0" w:space="0" w:color="auto"/>
          </w:divBdr>
        </w:div>
        <w:div w:id="423960446">
          <w:marLeft w:val="1080"/>
          <w:marRight w:val="0"/>
          <w:marTop w:val="100"/>
          <w:marBottom w:val="0"/>
          <w:divBdr>
            <w:top w:val="none" w:sz="0" w:space="0" w:color="auto"/>
            <w:left w:val="none" w:sz="0" w:space="0" w:color="auto"/>
            <w:bottom w:val="none" w:sz="0" w:space="0" w:color="auto"/>
            <w:right w:val="none" w:sz="0" w:space="0" w:color="auto"/>
          </w:divBdr>
        </w:div>
        <w:div w:id="151332617">
          <w:marLeft w:val="1080"/>
          <w:marRight w:val="0"/>
          <w:marTop w:val="10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0808591">
      <w:bodyDiv w:val="1"/>
      <w:marLeft w:val="0"/>
      <w:marRight w:val="0"/>
      <w:marTop w:val="0"/>
      <w:marBottom w:val="0"/>
      <w:divBdr>
        <w:top w:val="none" w:sz="0" w:space="0" w:color="auto"/>
        <w:left w:val="none" w:sz="0" w:space="0" w:color="auto"/>
        <w:bottom w:val="none" w:sz="0" w:space="0" w:color="auto"/>
        <w:right w:val="none" w:sz="0" w:space="0" w:color="auto"/>
      </w:divBdr>
      <w:divsChild>
        <w:div w:id="1609850490">
          <w:marLeft w:val="360"/>
          <w:marRight w:val="0"/>
          <w:marTop w:val="200"/>
          <w:marBottom w:val="0"/>
          <w:divBdr>
            <w:top w:val="none" w:sz="0" w:space="0" w:color="auto"/>
            <w:left w:val="none" w:sz="0" w:space="0" w:color="auto"/>
            <w:bottom w:val="none" w:sz="0" w:space="0" w:color="auto"/>
            <w:right w:val="none" w:sz="0" w:space="0" w:color="auto"/>
          </w:divBdr>
        </w:div>
        <w:div w:id="1271160939">
          <w:marLeft w:val="360"/>
          <w:marRight w:val="0"/>
          <w:marTop w:val="200"/>
          <w:marBottom w:val="0"/>
          <w:divBdr>
            <w:top w:val="none" w:sz="0" w:space="0" w:color="auto"/>
            <w:left w:val="none" w:sz="0" w:space="0" w:color="auto"/>
            <w:bottom w:val="none" w:sz="0" w:space="0" w:color="auto"/>
            <w:right w:val="none" w:sz="0" w:space="0" w:color="auto"/>
          </w:divBdr>
        </w:div>
        <w:div w:id="590553163">
          <w:marLeft w:val="1080"/>
          <w:marRight w:val="0"/>
          <w:marTop w:val="100"/>
          <w:marBottom w:val="0"/>
          <w:divBdr>
            <w:top w:val="none" w:sz="0" w:space="0" w:color="auto"/>
            <w:left w:val="none" w:sz="0" w:space="0" w:color="auto"/>
            <w:bottom w:val="none" w:sz="0" w:space="0" w:color="auto"/>
            <w:right w:val="none" w:sz="0" w:space="0" w:color="auto"/>
          </w:divBdr>
        </w:div>
        <w:div w:id="836649828">
          <w:marLeft w:val="1800"/>
          <w:marRight w:val="0"/>
          <w:marTop w:val="100"/>
          <w:marBottom w:val="0"/>
          <w:divBdr>
            <w:top w:val="none" w:sz="0" w:space="0" w:color="auto"/>
            <w:left w:val="none" w:sz="0" w:space="0" w:color="auto"/>
            <w:bottom w:val="none" w:sz="0" w:space="0" w:color="auto"/>
            <w:right w:val="none" w:sz="0" w:space="0" w:color="auto"/>
          </w:divBdr>
        </w:div>
        <w:div w:id="1126582145">
          <w:marLeft w:val="1800"/>
          <w:marRight w:val="0"/>
          <w:marTop w:val="100"/>
          <w:marBottom w:val="0"/>
          <w:divBdr>
            <w:top w:val="none" w:sz="0" w:space="0" w:color="auto"/>
            <w:left w:val="none" w:sz="0" w:space="0" w:color="auto"/>
            <w:bottom w:val="none" w:sz="0" w:space="0" w:color="auto"/>
            <w:right w:val="none" w:sz="0" w:space="0" w:color="auto"/>
          </w:divBdr>
        </w:div>
        <w:div w:id="1261841390">
          <w:marLeft w:val="1800"/>
          <w:marRight w:val="0"/>
          <w:marTop w:val="100"/>
          <w:marBottom w:val="0"/>
          <w:divBdr>
            <w:top w:val="none" w:sz="0" w:space="0" w:color="auto"/>
            <w:left w:val="none" w:sz="0" w:space="0" w:color="auto"/>
            <w:bottom w:val="none" w:sz="0" w:space="0" w:color="auto"/>
            <w:right w:val="none" w:sz="0" w:space="0" w:color="auto"/>
          </w:divBdr>
        </w:div>
        <w:div w:id="2137797611">
          <w:marLeft w:val="1080"/>
          <w:marRight w:val="0"/>
          <w:marTop w:val="100"/>
          <w:marBottom w:val="0"/>
          <w:divBdr>
            <w:top w:val="none" w:sz="0" w:space="0" w:color="auto"/>
            <w:left w:val="none" w:sz="0" w:space="0" w:color="auto"/>
            <w:bottom w:val="none" w:sz="0" w:space="0" w:color="auto"/>
            <w:right w:val="none" w:sz="0" w:space="0" w:color="auto"/>
          </w:divBdr>
        </w:div>
        <w:div w:id="430198701">
          <w:marLeft w:val="1800"/>
          <w:marRight w:val="0"/>
          <w:marTop w:val="100"/>
          <w:marBottom w:val="0"/>
          <w:divBdr>
            <w:top w:val="none" w:sz="0" w:space="0" w:color="auto"/>
            <w:left w:val="none" w:sz="0" w:space="0" w:color="auto"/>
            <w:bottom w:val="none" w:sz="0" w:space="0" w:color="auto"/>
            <w:right w:val="none" w:sz="0" w:space="0" w:color="auto"/>
          </w:divBdr>
        </w:div>
        <w:div w:id="2080326528">
          <w:marLeft w:val="1800"/>
          <w:marRight w:val="0"/>
          <w:marTop w:val="100"/>
          <w:marBottom w:val="0"/>
          <w:divBdr>
            <w:top w:val="none" w:sz="0" w:space="0" w:color="auto"/>
            <w:left w:val="none" w:sz="0" w:space="0" w:color="auto"/>
            <w:bottom w:val="none" w:sz="0" w:space="0" w:color="auto"/>
            <w:right w:val="none" w:sz="0" w:space="0" w:color="auto"/>
          </w:divBdr>
        </w:div>
      </w:divsChild>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9008829">
      <w:bodyDiv w:val="1"/>
      <w:marLeft w:val="0"/>
      <w:marRight w:val="0"/>
      <w:marTop w:val="0"/>
      <w:marBottom w:val="0"/>
      <w:divBdr>
        <w:top w:val="none" w:sz="0" w:space="0" w:color="auto"/>
        <w:left w:val="none" w:sz="0" w:space="0" w:color="auto"/>
        <w:bottom w:val="none" w:sz="0" w:space="0" w:color="auto"/>
        <w:right w:val="none" w:sz="0" w:space="0" w:color="auto"/>
      </w:divBdr>
      <w:divsChild>
        <w:div w:id="111901899">
          <w:marLeft w:val="547"/>
          <w:marRight w:val="0"/>
          <w:marTop w:val="96"/>
          <w:marBottom w:val="0"/>
          <w:divBdr>
            <w:top w:val="none" w:sz="0" w:space="0" w:color="auto"/>
            <w:left w:val="none" w:sz="0" w:space="0" w:color="auto"/>
            <w:bottom w:val="none" w:sz="0" w:space="0" w:color="auto"/>
            <w:right w:val="none" w:sz="0" w:space="0" w:color="auto"/>
          </w:divBdr>
        </w:div>
        <w:div w:id="1751385536">
          <w:marLeft w:val="547"/>
          <w:marRight w:val="0"/>
          <w:marTop w:val="96"/>
          <w:marBottom w:val="0"/>
          <w:divBdr>
            <w:top w:val="none" w:sz="0" w:space="0" w:color="auto"/>
            <w:left w:val="none" w:sz="0" w:space="0" w:color="auto"/>
            <w:bottom w:val="none" w:sz="0" w:space="0" w:color="auto"/>
            <w:right w:val="none" w:sz="0" w:space="0" w:color="auto"/>
          </w:divBdr>
        </w:div>
        <w:div w:id="601494480">
          <w:marLeft w:val="547"/>
          <w:marRight w:val="0"/>
          <w:marTop w:val="96"/>
          <w:marBottom w:val="0"/>
          <w:divBdr>
            <w:top w:val="none" w:sz="0" w:space="0" w:color="auto"/>
            <w:left w:val="none" w:sz="0" w:space="0" w:color="auto"/>
            <w:bottom w:val="none" w:sz="0" w:space="0" w:color="auto"/>
            <w:right w:val="none" w:sz="0" w:space="0" w:color="auto"/>
          </w:divBdr>
        </w:div>
        <w:div w:id="1244989013">
          <w:marLeft w:val="1166"/>
          <w:marRight w:val="0"/>
          <w:marTop w:val="86"/>
          <w:marBottom w:val="0"/>
          <w:divBdr>
            <w:top w:val="none" w:sz="0" w:space="0" w:color="auto"/>
            <w:left w:val="none" w:sz="0" w:space="0" w:color="auto"/>
            <w:bottom w:val="none" w:sz="0" w:space="0" w:color="auto"/>
            <w:right w:val="none" w:sz="0" w:space="0" w:color="auto"/>
          </w:divBdr>
        </w:div>
        <w:div w:id="607010570">
          <w:marLeft w:val="1166"/>
          <w:marRight w:val="0"/>
          <w:marTop w:val="86"/>
          <w:marBottom w:val="0"/>
          <w:divBdr>
            <w:top w:val="none" w:sz="0" w:space="0" w:color="auto"/>
            <w:left w:val="none" w:sz="0" w:space="0" w:color="auto"/>
            <w:bottom w:val="none" w:sz="0" w:space="0" w:color="auto"/>
            <w:right w:val="none" w:sz="0" w:space="0" w:color="auto"/>
          </w:divBdr>
        </w:div>
        <w:div w:id="1492138288">
          <w:marLeft w:val="547"/>
          <w:marRight w:val="0"/>
          <w:marTop w:val="96"/>
          <w:marBottom w:val="0"/>
          <w:divBdr>
            <w:top w:val="none" w:sz="0" w:space="0" w:color="auto"/>
            <w:left w:val="none" w:sz="0" w:space="0" w:color="auto"/>
            <w:bottom w:val="none" w:sz="0" w:space="0" w:color="auto"/>
            <w:right w:val="none" w:sz="0" w:space="0" w:color="auto"/>
          </w:divBdr>
        </w:div>
        <w:div w:id="522788194">
          <w:marLeft w:val="1166"/>
          <w:marRight w:val="0"/>
          <w:marTop w:val="86"/>
          <w:marBottom w:val="0"/>
          <w:divBdr>
            <w:top w:val="none" w:sz="0" w:space="0" w:color="auto"/>
            <w:left w:val="none" w:sz="0" w:space="0" w:color="auto"/>
            <w:bottom w:val="none" w:sz="0" w:space="0" w:color="auto"/>
            <w:right w:val="none" w:sz="0" w:space="0" w:color="auto"/>
          </w:divBdr>
        </w:div>
        <w:div w:id="1442651837">
          <w:marLeft w:val="1166"/>
          <w:marRight w:val="0"/>
          <w:marTop w:val="86"/>
          <w:marBottom w:val="0"/>
          <w:divBdr>
            <w:top w:val="none" w:sz="0" w:space="0" w:color="auto"/>
            <w:left w:val="none" w:sz="0" w:space="0" w:color="auto"/>
            <w:bottom w:val="none" w:sz="0" w:space="0" w:color="auto"/>
            <w:right w:val="none" w:sz="0" w:space="0" w:color="auto"/>
          </w:divBdr>
        </w:div>
        <w:div w:id="99448991">
          <w:marLeft w:val="1166"/>
          <w:marRight w:val="0"/>
          <w:marTop w:val="86"/>
          <w:marBottom w:val="0"/>
          <w:divBdr>
            <w:top w:val="none" w:sz="0" w:space="0" w:color="auto"/>
            <w:left w:val="none" w:sz="0" w:space="0" w:color="auto"/>
            <w:bottom w:val="none" w:sz="0" w:space="0" w:color="auto"/>
            <w:right w:val="none" w:sz="0" w:space="0" w:color="auto"/>
          </w:divBdr>
        </w:div>
      </w:divsChild>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63176666">
      <w:bodyDiv w:val="1"/>
      <w:marLeft w:val="0"/>
      <w:marRight w:val="0"/>
      <w:marTop w:val="0"/>
      <w:marBottom w:val="0"/>
      <w:divBdr>
        <w:top w:val="none" w:sz="0" w:space="0" w:color="auto"/>
        <w:left w:val="none" w:sz="0" w:space="0" w:color="auto"/>
        <w:bottom w:val="none" w:sz="0" w:space="0" w:color="auto"/>
        <w:right w:val="none" w:sz="0" w:space="0" w:color="auto"/>
      </w:divBdr>
      <w:divsChild>
        <w:div w:id="1944992705">
          <w:marLeft w:val="360"/>
          <w:marRight w:val="0"/>
          <w:marTop w:val="200"/>
          <w:marBottom w:val="0"/>
          <w:divBdr>
            <w:top w:val="none" w:sz="0" w:space="0" w:color="auto"/>
            <w:left w:val="none" w:sz="0" w:space="0" w:color="auto"/>
            <w:bottom w:val="none" w:sz="0" w:space="0" w:color="auto"/>
            <w:right w:val="none" w:sz="0" w:space="0" w:color="auto"/>
          </w:divBdr>
        </w:div>
        <w:div w:id="187061107">
          <w:marLeft w:val="1080"/>
          <w:marRight w:val="0"/>
          <w:marTop w:val="100"/>
          <w:marBottom w:val="0"/>
          <w:divBdr>
            <w:top w:val="none" w:sz="0" w:space="0" w:color="auto"/>
            <w:left w:val="none" w:sz="0" w:space="0" w:color="auto"/>
            <w:bottom w:val="none" w:sz="0" w:space="0" w:color="auto"/>
            <w:right w:val="none" w:sz="0" w:space="0" w:color="auto"/>
          </w:divBdr>
        </w:div>
        <w:div w:id="530612110">
          <w:marLeft w:val="360"/>
          <w:marRight w:val="0"/>
          <w:marTop w:val="200"/>
          <w:marBottom w:val="0"/>
          <w:divBdr>
            <w:top w:val="none" w:sz="0" w:space="0" w:color="auto"/>
            <w:left w:val="none" w:sz="0" w:space="0" w:color="auto"/>
            <w:bottom w:val="none" w:sz="0" w:space="0" w:color="auto"/>
            <w:right w:val="none" w:sz="0" w:space="0" w:color="auto"/>
          </w:divBdr>
        </w:div>
      </w:divsChild>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07781084">
      <w:bodyDiv w:val="1"/>
      <w:marLeft w:val="0"/>
      <w:marRight w:val="0"/>
      <w:marTop w:val="0"/>
      <w:marBottom w:val="0"/>
      <w:divBdr>
        <w:top w:val="none" w:sz="0" w:space="0" w:color="auto"/>
        <w:left w:val="none" w:sz="0" w:space="0" w:color="auto"/>
        <w:bottom w:val="none" w:sz="0" w:space="0" w:color="auto"/>
        <w:right w:val="none" w:sz="0" w:space="0" w:color="auto"/>
      </w:divBdr>
      <w:divsChild>
        <w:div w:id="108671356">
          <w:marLeft w:val="547"/>
          <w:marRight w:val="0"/>
          <w:marTop w:val="96"/>
          <w:marBottom w:val="0"/>
          <w:divBdr>
            <w:top w:val="none" w:sz="0" w:space="0" w:color="auto"/>
            <w:left w:val="none" w:sz="0" w:space="0" w:color="auto"/>
            <w:bottom w:val="none" w:sz="0" w:space="0" w:color="auto"/>
            <w:right w:val="none" w:sz="0" w:space="0" w:color="auto"/>
          </w:divBdr>
        </w:div>
        <w:div w:id="1929264710">
          <w:marLeft w:val="547"/>
          <w:marRight w:val="0"/>
          <w:marTop w:val="96"/>
          <w:marBottom w:val="0"/>
          <w:divBdr>
            <w:top w:val="none" w:sz="0" w:space="0" w:color="auto"/>
            <w:left w:val="none" w:sz="0" w:space="0" w:color="auto"/>
            <w:bottom w:val="none" w:sz="0" w:space="0" w:color="auto"/>
            <w:right w:val="none" w:sz="0" w:space="0" w:color="auto"/>
          </w:divBdr>
        </w:div>
        <w:div w:id="9069994">
          <w:marLeft w:val="1166"/>
          <w:marRight w:val="0"/>
          <w:marTop w:val="86"/>
          <w:marBottom w:val="0"/>
          <w:divBdr>
            <w:top w:val="none" w:sz="0" w:space="0" w:color="auto"/>
            <w:left w:val="none" w:sz="0" w:space="0" w:color="auto"/>
            <w:bottom w:val="none" w:sz="0" w:space="0" w:color="auto"/>
            <w:right w:val="none" w:sz="0" w:space="0" w:color="auto"/>
          </w:divBdr>
        </w:div>
        <w:div w:id="762382055">
          <w:marLeft w:val="1166"/>
          <w:marRight w:val="0"/>
          <w:marTop w:val="86"/>
          <w:marBottom w:val="0"/>
          <w:divBdr>
            <w:top w:val="none" w:sz="0" w:space="0" w:color="auto"/>
            <w:left w:val="none" w:sz="0" w:space="0" w:color="auto"/>
            <w:bottom w:val="none" w:sz="0" w:space="0" w:color="auto"/>
            <w:right w:val="none" w:sz="0" w:space="0" w:color="auto"/>
          </w:divBdr>
        </w:div>
        <w:div w:id="1766148758">
          <w:marLeft w:val="547"/>
          <w:marRight w:val="0"/>
          <w:marTop w:val="96"/>
          <w:marBottom w:val="0"/>
          <w:divBdr>
            <w:top w:val="none" w:sz="0" w:space="0" w:color="auto"/>
            <w:left w:val="none" w:sz="0" w:space="0" w:color="auto"/>
            <w:bottom w:val="none" w:sz="0" w:space="0" w:color="auto"/>
            <w:right w:val="none" w:sz="0" w:space="0" w:color="auto"/>
          </w:divBdr>
        </w:div>
        <w:div w:id="1532448976">
          <w:marLeft w:val="1166"/>
          <w:marRight w:val="0"/>
          <w:marTop w:val="86"/>
          <w:marBottom w:val="0"/>
          <w:divBdr>
            <w:top w:val="none" w:sz="0" w:space="0" w:color="auto"/>
            <w:left w:val="none" w:sz="0" w:space="0" w:color="auto"/>
            <w:bottom w:val="none" w:sz="0" w:space="0" w:color="auto"/>
            <w:right w:val="none" w:sz="0" w:space="0" w:color="auto"/>
          </w:divBdr>
        </w:div>
        <w:div w:id="318076030">
          <w:marLeft w:val="1166"/>
          <w:marRight w:val="0"/>
          <w:marTop w:val="86"/>
          <w:marBottom w:val="0"/>
          <w:divBdr>
            <w:top w:val="none" w:sz="0" w:space="0" w:color="auto"/>
            <w:left w:val="none" w:sz="0" w:space="0" w:color="auto"/>
            <w:bottom w:val="none" w:sz="0" w:space="0" w:color="auto"/>
            <w:right w:val="none" w:sz="0" w:space="0" w:color="auto"/>
          </w:divBdr>
        </w:div>
        <w:div w:id="1566532314">
          <w:marLeft w:val="547"/>
          <w:marRight w:val="0"/>
          <w:marTop w:val="96"/>
          <w:marBottom w:val="0"/>
          <w:divBdr>
            <w:top w:val="none" w:sz="0" w:space="0" w:color="auto"/>
            <w:left w:val="none" w:sz="0" w:space="0" w:color="auto"/>
            <w:bottom w:val="none" w:sz="0" w:space="0" w:color="auto"/>
            <w:right w:val="none" w:sz="0" w:space="0" w:color="auto"/>
          </w:divBdr>
        </w:div>
        <w:div w:id="1856074131">
          <w:marLeft w:val="1166"/>
          <w:marRight w:val="0"/>
          <w:marTop w:val="86"/>
          <w:marBottom w:val="0"/>
          <w:divBdr>
            <w:top w:val="none" w:sz="0" w:space="0" w:color="auto"/>
            <w:left w:val="none" w:sz="0" w:space="0" w:color="auto"/>
            <w:bottom w:val="none" w:sz="0" w:space="0" w:color="auto"/>
            <w:right w:val="none" w:sz="0" w:space="0" w:color="auto"/>
          </w:divBdr>
        </w:div>
        <w:div w:id="179928654">
          <w:marLeft w:val="1166"/>
          <w:marRight w:val="0"/>
          <w:marTop w:val="86"/>
          <w:marBottom w:val="0"/>
          <w:divBdr>
            <w:top w:val="none" w:sz="0" w:space="0" w:color="auto"/>
            <w:left w:val="none" w:sz="0" w:space="0" w:color="auto"/>
            <w:bottom w:val="none" w:sz="0" w:space="0" w:color="auto"/>
            <w:right w:val="none" w:sz="0" w:space="0" w:color="auto"/>
          </w:divBdr>
        </w:div>
        <w:div w:id="958491563">
          <w:marLeft w:val="547"/>
          <w:marRight w:val="0"/>
          <w:marTop w:val="9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18027624">
      <w:bodyDiv w:val="1"/>
      <w:marLeft w:val="0"/>
      <w:marRight w:val="0"/>
      <w:marTop w:val="0"/>
      <w:marBottom w:val="0"/>
      <w:divBdr>
        <w:top w:val="none" w:sz="0" w:space="0" w:color="auto"/>
        <w:left w:val="none" w:sz="0" w:space="0" w:color="auto"/>
        <w:bottom w:val="none" w:sz="0" w:space="0" w:color="auto"/>
        <w:right w:val="none" w:sz="0" w:space="0" w:color="auto"/>
      </w:divBdr>
      <w:divsChild>
        <w:div w:id="1021124284">
          <w:marLeft w:val="1080"/>
          <w:marRight w:val="0"/>
          <w:marTop w:val="100"/>
          <w:marBottom w:val="0"/>
          <w:divBdr>
            <w:top w:val="none" w:sz="0" w:space="0" w:color="auto"/>
            <w:left w:val="none" w:sz="0" w:space="0" w:color="auto"/>
            <w:bottom w:val="none" w:sz="0" w:space="0" w:color="auto"/>
            <w:right w:val="none" w:sz="0" w:space="0" w:color="auto"/>
          </w:divBdr>
        </w:div>
        <w:div w:id="1178155475">
          <w:marLeft w:val="1800"/>
          <w:marRight w:val="0"/>
          <w:marTop w:val="100"/>
          <w:marBottom w:val="0"/>
          <w:divBdr>
            <w:top w:val="none" w:sz="0" w:space="0" w:color="auto"/>
            <w:left w:val="none" w:sz="0" w:space="0" w:color="auto"/>
            <w:bottom w:val="none" w:sz="0" w:space="0" w:color="auto"/>
            <w:right w:val="none" w:sz="0" w:space="0" w:color="auto"/>
          </w:divBdr>
        </w:div>
        <w:div w:id="545220849">
          <w:marLeft w:val="1800"/>
          <w:marRight w:val="0"/>
          <w:marTop w:val="100"/>
          <w:marBottom w:val="0"/>
          <w:divBdr>
            <w:top w:val="none" w:sz="0" w:space="0" w:color="auto"/>
            <w:left w:val="none" w:sz="0" w:space="0" w:color="auto"/>
            <w:bottom w:val="none" w:sz="0" w:space="0" w:color="auto"/>
            <w:right w:val="none" w:sz="0" w:space="0" w:color="auto"/>
          </w:divBdr>
        </w:div>
        <w:div w:id="203686669">
          <w:marLeft w:val="1800"/>
          <w:marRight w:val="0"/>
          <w:marTop w:val="10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7901353">
      <w:bodyDiv w:val="1"/>
      <w:marLeft w:val="0"/>
      <w:marRight w:val="0"/>
      <w:marTop w:val="0"/>
      <w:marBottom w:val="0"/>
      <w:divBdr>
        <w:top w:val="none" w:sz="0" w:space="0" w:color="auto"/>
        <w:left w:val="none" w:sz="0" w:space="0" w:color="auto"/>
        <w:bottom w:val="none" w:sz="0" w:space="0" w:color="auto"/>
        <w:right w:val="none" w:sz="0" w:space="0" w:color="auto"/>
      </w:divBdr>
      <w:divsChild>
        <w:div w:id="1142380494">
          <w:marLeft w:val="360"/>
          <w:marRight w:val="0"/>
          <w:marTop w:val="200"/>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39712418">
      <w:bodyDiv w:val="1"/>
      <w:marLeft w:val="0"/>
      <w:marRight w:val="0"/>
      <w:marTop w:val="0"/>
      <w:marBottom w:val="0"/>
      <w:divBdr>
        <w:top w:val="none" w:sz="0" w:space="0" w:color="auto"/>
        <w:left w:val="none" w:sz="0" w:space="0" w:color="auto"/>
        <w:bottom w:val="none" w:sz="0" w:space="0" w:color="auto"/>
        <w:right w:val="none" w:sz="0" w:space="0" w:color="auto"/>
      </w:divBdr>
      <w:divsChild>
        <w:div w:id="2004815314">
          <w:marLeft w:val="360"/>
          <w:marRight w:val="0"/>
          <w:marTop w:val="200"/>
          <w:marBottom w:val="0"/>
          <w:divBdr>
            <w:top w:val="none" w:sz="0" w:space="0" w:color="auto"/>
            <w:left w:val="none" w:sz="0" w:space="0" w:color="auto"/>
            <w:bottom w:val="none" w:sz="0" w:space="0" w:color="auto"/>
            <w:right w:val="none" w:sz="0" w:space="0" w:color="auto"/>
          </w:divBdr>
        </w:div>
      </w:divsChild>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007387">
      <w:bodyDiv w:val="1"/>
      <w:marLeft w:val="0"/>
      <w:marRight w:val="0"/>
      <w:marTop w:val="0"/>
      <w:marBottom w:val="0"/>
      <w:divBdr>
        <w:top w:val="none" w:sz="0" w:space="0" w:color="auto"/>
        <w:left w:val="none" w:sz="0" w:space="0" w:color="auto"/>
        <w:bottom w:val="none" w:sz="0" w:space="0" w:color="auto"/>
        <w:right w:val="none" w:sz="0" w:space="0" w:color="auto"/>
      </w:divBdr>
      <w:divsChild>
        <w:div w:id="91510274">
          <w:marLeft w:val="547"/>
          <w:marRight w:val="0"/>
          <w:marTop w:val="86"/>
          <w:marBottom w:val="0"/>
          <w:divBdr>
            <w:top w:val="none" w:sz="0" w:space="0" w:color="auto"/>
            <w:left w:val="none" w:sz="0" w:space="0" w:color="auto"/>
            <w:bottom w:val="none" w:sz="0" w:space="0" w:color="auto"/>
            <w:right w:val="none" w:sz="0" w:space="0" w:color="auto"/>
          </w:divBdr>
        </w:div>
        <w:div w:id="372462742">
          <w:marLeft w:val="547"/>
          <w:marRight w:val="0"/>
          <w:marTop w:val="86"/>
          <w:marBottom w:val="0"/>
          <w:divBdr>
            <w:top w:val="none" w:sz="0" w:space="0" w:color="auto"/>
            <w:left w:val="none" w:sz="0" w:space="0" w:color="auto"/>
            <w:bottom w:val="none" w:sz="0" w:space="0" w:color="auto"/>
            <w:right w:val="none" w:sz="0" w:space="0" w:color="auto"/>
          </w:divBdr>
        </w:div>
        <w:div w:id="2041542460">
          <w:marLeft w:val="547"/>
          <w:marRight w:val="0"/>
          <w:marTop w:val="86"/>
          <w:marBottom w:val="0"/>
          <w:divBdr>
            <w:top w:val="none" w:sz="0" w:space="0" w:color="auto"/>
            <w:left w:val="none" w:sz="0" w:space="0" w:color="auto"/>
            <w:bottom w:val="none" w:sz="0" w:space="0" w:color="auto"/>
            <w:right w:val="none" w:sz="0" w:space="0" w:color="auto"/>
          </w:divBdr>
        </w:div>
        <w:div w:id="93671953">
          <w:marLeft w:val="547"/>
          <w:marRight w:val="0"/>
          <w:marTop w:val="86"/>
          <w:marBottom w:val="0"/>
          <w:divBdr>
            <w:top w:val="none" w:sz="0" w:space="0" w:color="auto"/>
            <w:left w:val="none" w:sz="0" w:space="0" w:color="auto"/>
            <w:bottom w:val="none" w:sz="0" w:space="0" w:color="auto"/>
            <w:right w:val="none" w:sz="0" w:space="0" w:color="auto"/>
          </w:divBdr>
        </w:div>
        <w:div w:id="563372383">
          <w:marLeft w:val="547"/>
          <w:marRight w:val="0"/>
          <w:marTop w:val="86"/>
          <w:marBottom w:val="0"/>
          <w:divBdr>
            <w:top w:val="none" w:sz="0" w:space="0" w:color="auto"/>
            <w:left w:val="none" w:sz="0" w:space="0" w:color="auto"/>
            <w:bottom w:val="none" w:sz="0" w:space="0" w:color="auto"/>
            <w:right w:val="none" w:sz="0" w:space="0" w:color="auto"/>
          </w:divBdr>
        </w:div>
        <w:div w:id="649332542">
          <w:marLeft w:val="1166"/>
          <w:marRight w:val="0"/>
          <w:marTop w:val="77"/>
          <w:marBottom w:val="0"/>
          <w:divBdr>
            <w:top w:val="none" w:sz="0" w:space="0" w:color="auto"/>
            <w:left w:val="none" w:sz="0" w:space="0" w:color="auto"/>
            <w:bottom w:val="none" w:sz="0" w:space="0" w:color="auto"/>
            <w:right w:val="none" w:sz="0" w:space="0" w:color="auto"/>
          </w:divBdr>
        </w:div>
        <w:div w:id="1347172977">
          <w:marLeft w:val="1166"/>
          <w:marRight w:val="0"/>
          <w:marTop w:val="77"/>
          <w:marBottom w:val="0"/>
          <w:divBdr>
            <w:top w:val="none" w:sz="0" w:space="0" w:color="auto"/>
            <w:left w:val="none" w:sz="0" w:space="0" w:color="auto"/>
            <w:bottom w:val="none" w:sz="0" w:space="0" w:color="auto"/>
            <w:right w:val="none" w:sz="0" w:space="0" w:color="auto"/>
          </w:divBdr>
        </w:div>
        <w:div w:id="1232698450">
          <w:marLeft w:val="1166"/>
          <w:marRight w:val="0"/>
          <w:marTop w:val="77"/>
          <w:marBottom w:val="0"/>
          <w:divBdr>
            <w:top w:val="none" w:sz="0" w:space="0" w:color="auto"/>
            <w:left w:val="none" w:sz="0" w:space="0" w:color="auto"/>
            <w:bottom w:val="none" w:sz="0" w:space="0" w:color="auto"/>
            <w:right w:val="none" w:sz="0" w:space="0" w:color="auto"/>
          </w:divBdr>
        </w:div>
        <w:div w:id="1367440752">
          <w:marLeft w:val="1166"/>
          <w:marRight w:val="0"/>
          <w:marTop w:val="77"/>
          <w:marBottom w:val="0"/>
          <w:divBdr>
            <w:top w:val="none" w:sz="0" w:space="0" w:color="auto"/>
            <w:left w:val="none" w:sz="0" w:space="0" w:color="auto"/>
            <w:bottom w:val="none" w:sz="0" w:space="0" w:color="auto"/>
            <w:right w:val="none" w:sz="0" w:space="0" w:color="auto"/>
          </w:divBdr>
        </w:div>
        <w:div w:id="711808996">
          <w:marLeft w:val="1166"/>
          <w:marRight w:val="0"/>
          <w:marTop w:val="77"/>
          <w:marBottom w:val="0"/>
          <w:divBdr>
            <w:top w:val="none" w:sz="0" w:space="0" w:color="auto"/>
            <w:left w:val="none" w:sz="0" w:space="0" w:color="auto"/>
            <w:bottom w:val="none" w:sz="0" w:space="0" w:color="auto"/>
            <w:right w:val="none" w:sz="0" w:space="0" w:color="auto"/>
          </w:divBdr>
        </w:div>
        <w:div w:id="1130124706">
          <w:marLeft w:val="1166"/>
          <w:marRight w:val="0"/>
          <w:marTop w:val="77"/>
          <w:marBottom w:val="0"/>
          <w:divBdr>
            <w:top w:val="none" w:sz="0" w:space="0" w:color="auto"/>
            <w:left w:val="none" w:sz="0" w:space="0" w:color="auto"/>
            <w:bottom w:val="none" w:sz="0" w:space="0" w:color="auto"/>
            <w:right w:val="none" w:sz="0" w:space="0" w:color="auto"/>
          </w:divBdr>
        </w:div>
        <w:div w:id="324743154">
          <w:marLeft w:val="547"/>
          <w:marRight w:val="0"/>
          <w:marTop w:val="86"/>
          <w:marBottom w:val="0"/>
          <w:divBdr>
            <w:top w:val="none" w:sz="0" w:space="0" w:color="auto"/>
            <w:left w:val="none" w:sz="0" w:space="0" w:color="auto"/>
            <w:bottom w:val="none" w:sz="0" w:space="0" w:color="auto"/>
            <w:right w:val="none" w:sz="0" w:space="0" w:color="auto"/>
          </w:divBdr>
        </w:div>
        <w:div w:id="977151657">
          <w:marLeft w:val="547"/>
          <w:marRight w:val="0"/>
          <w:marTop w:val="86"/>
          <w:marBottom w:val="0"/>
          <w:divBdr>
            <w:top w:val="none" w:sz="0" w:space="0" w:color="auto"/>
            <w:left w:val="none" w:sz="0" w:space="0" w:color="auto"/>
            <w:bottom w:val="none" w:sz="0" w:space="0" w:color="auto"/>
            <w:right w:val="none" w:sz="0" w:space="0" w:color="auto"/>
          </w:divBdr>
        </w:div>
        <w:div w:id="636379564">
          <w:marLeft w:val="1166"/>
          <w:marRight w:val="0"/>
          <w:marTop w:val="77"/>
          <w:marBottom w:val="0"/>
          <w:divBdr>
            <w:top w:val="none" w:sz="0" w:space="0" w:color="auto"/>
            <w:left w:val="none" w:sz="0" w:space="0" w:color="auto"/>
            <w:bottom w:val="none" w:sz="0" w:space="0" w:color="auto"/>
            <w:right w:val="none" w:sz="0" w:space="0" w:color="auto"/>
          </w:divBdr>
        </w:div>
        <w:div w:id="787627297">
          <w:marLeft w:val="1166"/>
          <w:marRight w:val="0"/>
          <w:marTop w:val="77"/>
          <w:marBottom w:val="0"/>
          <w:divBdr>
            <w:top w:val="none" w:sz="0" w:space="0" w:color="auto"/>
            <w:left w:val="none" w:sz="0" w:space="0" w:color="auto"/>
            <w:bottom w:val="none" w:sz="0" w:space="0" w:color="auto"/>
            <w:right w:val="none" w:sz="0" w:space="0" w:color="auto"/>
          </w:divBdr>
        </w:div>
        <w:div w:id="1419247817">
          <w:marLeft w:val="547"/>
          <w:marRight w:val="0"/>
          <w:marTop w:val="86"/>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8830184">
      <w:bodyDiv w:val="1"/>
      <w:marLeft w:val="0"/>
      <w:marRight w:val="0"/>
      <w:marTop w:val="0"/>
      <w:marBottom w:val="0"/>
      <w:divBdr>
        <w:top w:val="none" w:sz="0" w:space="0" w:color="auto"/>
        <w:left w:val="none" w:sz="0" w:space="0" w:color="auto"/>
        <w:bottom w:val="none" w:sz="0" w:space="0" w:color="auto"/>
        <w:right w:val="none" w:sz="0" w:space="0" w:color="auto"/>
      </w:divBdr>
      <w:divsChild>
        <w:div w:id="732699297">
          <w:marLeft w:val="547"/>
          <w:marRight w:val="0"/>
          <w:marTop w:val="96"/>
          <w:marBottom w:val="0"/>
          <w:divBdr>
            <w:top w:val="none" w:sz="0" w:space="0" w:color="auto"/>
            <w:left w:val="none" w:sz="0" w:space="0" w:color="auto"/>
            <w:bottom w:val="none" w:sz="0" w:space="0" w:color="auto"/>
            <w:right w:val="none" w:sz="0" w:space="0" w:color="auto"/>
          </w:divBdr>
        </w:div>
        <w:div w:id="380978497">
          <w:marLeft w:val="1166"/>
          <w:marRight w:val="0"/>
          <w:marTop w:val="86"/>
          <w:marBottom w:val="0"/>
          <w:divBdr>
            <w:top w:val="none" w:sz="0" w:space="0" w:color="auto"/>
            <w:left w:val="none" w:sz="0" w:space="0" w:color="auto"/>
            <w:bottom w:val="none" w:sz="0" w:space="0" w:color="auto"/>
            <w:right w:val="none" w:sz="0" w:space="0" w:color="auto"/>
          </w:divBdr>
        </w:div>
        <w:div w:id="1802730571">
          <w:marLeft w:val="1166"/>
          <w:marRight w:val="0"/>
          <w:marTop w:val="86"/>
          <w:marBottom w:val="0"/>
          <w:divBdr>
            <w:top w:val="none" w:sz="0" w:space="0" w:color="auto"/>
            <w:left w:val="none" w:sz="0" w:space="0" w:color="auto"/>
            <w:bottom w:val="none" w:sz="0" w:space="0" w:color="auto"/>
            <w:right w:val="none" w:sz="0" w:space="0" w:color="auto"/>
          </w:divBdr>
        </w:div>
        <w:div w:id="930702766">
          <w:marLeft w:val="547"/>
          <w:marRight w:val="0"/>
          <w:marTop w:val="96"/>
          <w:marBottom w:val="0"/>
          <w:divBdr>
            <w:top w:val="none" w:sz="0" w:space="0" w:color="auto"/>
            <w:left w:val="none" w:sz="0" w:space="0" w:color="auto"/>
            <w:bottom w:val="none" w:sz="0" w:space="0" w:color="auto"/>
            <w:right w:val="none" w:sz="0" w:space="0" w:color="auto"/>
          </w:divBdr>
        </w:div>
        <w:div w:id="1587612357">
          <w:marLeft w:val="1166"/>
          <w:marRight w:val="0"/>
          <w:marTop w:val="86"/>
          <w:marBottom w:val="0"/>
          <w:divBdr>
            <w:top w:val="none" w:sz="0" w:space="0" w:color="auto"/>
            <w:left w:val="none" w:sz="0" w:space="0" w:color="auto"/>
            <w:bottom w:val="none" w:sz="0" w:space="0" w:color="auto"/>
            <w:right w:val="none" w:sz="0" w:space="0" w:color="auto"/>
          </w:divBdr>
        </w:div>
        <w:div w:id="735401286">
          <w:marLeft w:val="547"/>
          <w:marRight w:val="0"/>
          <w:marTop w:val="96"/>
          <w:marBottom w:val="0"/>
          <w:divBdr>
            <w:top w:val="none" w:sz="0" w:space="0" w:color="auto"/>
            <w:left w:val="none" w:sz="0" w:space="0" w:color="auto"/>
            <w:bottom w:val="none" w:sz="0" w:space="0" w:color="auto"/>
            <w:right w:val="none" w:sz="0" w:space="0" w:color="auto"/>
          </w:divBdr>
        </w:div>
        <w:div w:id="138350890">
          <w:marLeft w:val="1166"/>
          <w:marRight w:val="0"/>
          <w:marTop w:val="86"/>
          <w:marBottom w:val="0"/>
          <w:divBdr>
            <w:top w:val="none" w:sz="0" w:space="0" w:color="auto"/>
            <w:left w:val="none" w:sz="0" w:space="0" w:color="auto"/>
            <w:bottom w:val="none" w:sz="0" w:space="0" w:color="auto"/>
            <w:right w:val="none" w:sz="0" w:space="0" w:color="auto"/>
          </w:divBdr>
        </w:div>
        <w:div w:id="666858983">
          <w:marLeft w:val="1166"/>
          <w:marRight w:val="0"/>
          <w:marTop w:val="86"/>
          <w:marBottom w:val="0"/>
          <w:divBdr>
            <w:top w:val="none" w:sz="0" w:space="0" w:color="auto"/>
            <w:left w:val="none" w:sz="0" w:space="0" w:color="auto"/>
            <w:bottom w:val="none" w:sz="0" w:space="0" w:color="auto"/>
            <w:right w:val="none" w:sz="0" w:space="0" w:color="auto"/>
          </w:divBdr>
        </w:div>
        <w:div w:id="1232347799">
          <w:marLeft w:val="1800"/>
          <w:marRight w:val="0"/>
          <w:marTop w:val="77"/>
          <w:marBottom w:val="0"/>
          <w:divBdr>
            <w:top w:val="none" w:sz="0" w:space="0" w:color="auto"/>
            <w:left w:val="none" w:sz="0" w:space="0" w:color="auto"/>
            <w:bottom w:val="none" w:sz="0" w:space="0" w:color="auto"/>
            <w:right w:val="none" w:sz="0" w:space="0" w:color="auto"/>
          </w:divBdr>
        </w:div>
        <w:div w:id="574894779">
          <w:marLeft w:val="1800"/>
          <w:marRight w:val="0"/>
          <w:marTop w:val="77"/>
          <w:marBottom w:val="0"/>
          <w:divBdr>
            <w:top w:val="none" w:sz="0" w:space="0" w:color="auto"/>
            <w:left w:val="none" w:sz="0" w:space="0" w:color="auto"/>
            <w:bottom w:val="none" w:sz="0" w:space="0" w:color="auto"/>
            <w:right w:val="none" w:sz="0" w:space="0" w:color="auto"/>
          </w:divBdr>
        </w:div>
        <w:div w:id="517351694">
          <w:marLeft w:val="547"/>
          <w:marRight w:val="0"/>
          <w:marTop w:val="96"/>
          <w:marBottom w:val="0"/>
          <w:divBdr>
            <w:top w:val="none" w:sz="0" w:space="0" w:color="auto"/>
            <w:left w:val="none" w:sz="0" w:space="0" w:color="auto"/>
            <w:bottom w:val="none" w:sz="0" w:space="0" w:color="auto"/>
            <w:right w:val="none" w:sz="0" w:space="0" w:color="auto"/>
          </w:divBdr>
        </w:div>
        <w:div w:id="1972977236">
          <w:marLeft w:val="547"/>
          <w:marRight w:val="0"/>
          <w:marTop w:val="96"/>
          <w:marBottom w:val="0"/>
          <w:divBdr>
            <w:top w:val="none" w:sz="0" w:space="0" w:color="auto"/>
            <w:left w:val="none" w:sz="0" w:space="0" w:color="auto"/>
            <w:bottom w:val="none" w:sz="0" w:space="0" w:color="auto"/>
            <w:right w:val="none" w:sz="0" w:space="0" w:color="auto"/>
          </w:divBdr>
        </w:div>
        <w:div w:id="850294367">
          <w:marLeft w:val="547"/>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4767900">
      <w:bodyDiv w:val="1"/>
      <w:marLeft w:val="0"/>
      <w:marRight w:val="0"/>
      <w:marTop w:val="0"/>
      <w:marBottom w:val="0"/>
      <w:divBdr>
        <w:top w:val="none" w:sz="0" w:space="0" w:color="auto"/>
        <w:left w:val="none" w:sz="0" w:space="0" w:color="auto"/>
        <w:bottom w:val="none" w:sz="0" w:space="0" w:color="auto"/>
        <w:right w:val="none" w:sz="0" w:space="0" w:color="auto"/>
      </w:divBdr>
    </w:div>
    <w:div w:id="1065837999">
      <w:bodyDiv w:val="1"/>
      <w:marLeft w:val="0"/>
      <w:marRight w:val="0"/>
      <w:marTop w:val="0"/>
      <w:marBottom w:val="0"/>
      <w:divBdr>
        <w:top w:val="none" w:sz="0" w:space="0" w:color="auto"/>
        <w:left w:val="none" w:sz="0" w:space="0" w:color="auto"/>
        <w:bottom w:val="none" w:sz="0" w:space="0" w:color="auto"/>
        <w:right w:val="none" w:sz="0" w:space="0" w:color="auto"/>
      </w:divBdr>
      <w:divsChild>
        <w:div w:id="1708136432">
          <w:marLeft w:val="547"/>
          <w:marRight w:val="0"/>
          <w:marTop w:val="86"/>
          <w:marBottom w:val="0"/>
          <w:divBdr>
            <w:top w:val="none" w:sz="0" w:space="0" w:color="auto"/>
            <w:left w:val="none" w:sz="0" w:space="0" w:color="auto"/>
            <w:bottom w:val="none" w:sz="0" w:space="0" w:color="auto"/>
            <w:right w:val="none" w:sz="0" w:space="0" w:color="auto"/>
          </w:divBdr>
        </w:div>
        <w:div w:id="310672008">
          <w:marLeft w:val="1166"/>
          <w:marRight w:val="0"/>
          <w:marTop w:val="77"/>
          <w:marBottom w:val="0"/>
          <w:divBdr>
            <w:top w:val="none" w:sz="0" w:space="0" w:color="auto"/>
            <w:left w:val="none" w:sz="0" w:space="0" w:color="auto"/>
            <w:bottom w:val="none" w:sz="0" w:space="0" w:color="auto"/>
            <w:right w:val="none" w:sz="0" w:space="0" w:color="auto"/>
          </w:divBdr>
        </w:div>
        <w:div w:id="903568610">
          <w:marLeft w:val="547"/>
          <w:marRight w:val="0"/>
          <w:marTop w:val="86"/>
          <w:marBottom w:val="0"/>
          <w:divBdr>
            <w:top w:val="none" w:sz="0" w:space="0" w:color="auto"/>
            <w:left w:val="none" w:sz="0" w:space="0" w:color="auto"/>
            <w:bottom w:val="none" w:sz="0" w:space="0" w:color="auto"/>
            <w:right w:val="none" w:sz="0" w:space="0" w:color="auto"/>
          </w:divBdr>
        </w:div>
        <w:div w:id="1881476003">
          <w:marLeft w:val="1166"/>
          <w:marRight w:val="0"/>
          <w:marTop w:val="77"/>
          <w:marBottom w:val="0"/>
          <w:divBdr>
            <w:top w:val="none" w:sz="0" w:space="0" w:color="auto"/>
            <w:left w:val="none" w:sz="0" w:space="0" w:color="auto"/>
            <w:bottom w:val="none" w:sz="0" w:space="0" w:color="auto"/>
            <w:right w:val="none" w:sz="0" w:space="0" w:color="auto"/>
          </w:divBdr>
        </w:div>
        <w:div w:id="228728620">
          <w:marLeft w:val="1166"/>
          <w:marRight w:val="0"/>
          <w:marTop w:val="77"/>
          <w:marBottom w:val="0"/>
          <w:divBdr>
            <w:top w:val="none" w:sz="0" w:space="0" w:color="auto"/>
            <w:left w:val="none" w:sz="0" w:space="0" w:color="auto"/>
            <w:bottom w:val="none" w:sz="0" w:space="0" w:color="auto"/>
            <w:right w:val="none" w:sz="0" w:space="0" w:color="auto"/>
          </w:divBdr>
        </w:div>
        <w:div w:id="1647469046">
          <w:marLeft w:val="547"/>
          <w:marRight w:val="0"/>
          <w:marTop w:val="86"/>
          <w:marBottom w:val="0"/>
          <w:divBdr>
            <w:top w:val="none" w:sz="0" w:space="0" w:color="auto"/>
            <w:left w:val="none" w:sz="0" w:space="0" w:color="auto"/>
            <w:bottom w:val="none" w:sz="0" w:space="0" w:color="auto"/>
            <w:right w:val="none" w:sz="0" w:space="0" w:color="auto"/>
          </w:divBdr>
        </w:div>
        <w:div w:id="1281839989">
          <w:marLeft w:val="1166"/>
          <w:marRight w:val="0"/>
          <w:marTop w:val="77"/>
          <w:marBottom w:val="0"/>
          <w:divBdr>
            <w:top w:val="none" w:sz="0" w:space="0" w:color="auto"/>
            <w:left w:val="none" w:sz="0" w:space="0" w:color="auto"/>
            <w:bottom w:val="none" w:sz="0" w:space="0" w:color="auto"/>
            <w:right w:val="none" w:sz="0" w:space="0" w:color="auto"/>
          </w:divBdr>
        </w:div>
        <w:div w:id="1885943809">
          <w:marLeft w:val="1166"/>
          <w:marRight w:val="0"/>
          <w:marTop w:val="77"/>
          <w:marBottom w:val="0"/>
          <w:divBdr>
            <w:top w:val="none" w:sz="0" w:space="0" w:color="auto"/>
            <w:left w:val="none" w:sz="0" w:space="0" w:color="auto"/>
            <w:bottom w:val="none" w:sz="0" w:space="0" w:color="auto"/>
            <w:right w:val="none" w:sz="0" w:space="0" w:color="auto"/>
          </w:divBdr>
        </w:div>
        <w:div w:id="1103308244">
          <w:marLeft w:val="547"/>
          <w:marRight w:val="0"/>
          <w:marTop w:val="86"/>
          <w:marBottom w:val="0"/>
          <w:divBdr>
            <w:top w:val="none" w:sz="0" w:space="0" w:color="auto"/>
            <w:left w:val="none" w:sz="0" w:space="0" w:color="auto"/>
            <w:bottom w:val="none" w:sz="0" w:space="0" w:color="auto"/>
            <w:right w:val="none" w:sz="0" w:space="0" w:color="auto"/>
          </w:divBdr>
        </w:div>
        <w:div w:id="478350877">
          <w:marLeft w:val="1166"/>
          <w:marRight w:val="0"/>
          <w:marTop w:val="77"/>
          <w:marBottom w:val="0"/>
          <w:divBdr>
            <w:top w:val="none" w:sz="0" w:space="0" w:color="auto"/>
            <w:left w:val="none" w:sz="0" w:space="0" w:color="auto"/>
            <w:bottom w:val="none" w:sz="0" w:space="0" w:color="auto"/>
            <w:right w:val="none" w:sz="0" w:space="0" w:color="auto"/>
          </w:divBdr>
        </w:div>
        <w:div w:id="72287035">
          <w:marLeft w:val="1166"/>
          <w:marRight w:val="0"/>
          <w:marTop w:val="77"/>
          <w:marBottom w:val="0"/>
          <w:divBdr>
            <w:top w:val="none" w:sz="0" w:space="0" w:color="auto"/>
            <w:left w:val="none" w:sz="0" w:space="0" w:color="auto"/>
            <w:bottom w:val="none" w:sz="0" w:space="0" w:color="auto"/>
            <w:right w:val="none" w:sz="0" w:space="0" w:color="auto"/>
          </w:divBdr>
        </w:div>
        <w:div w:id="516041006">
          <w:marLeft w:val="547"/>
          <w:marRight w:val="0"/>
          <w:marTop w:val="86"/>
          <w:marBottom w:val="0"/>
          <w:divBdr>
            <w:top w:val="none" w:sz="0" w:space="0" w:color="auto"/>
            <w:left w:val="none" w:sz="0" w:space="0" w:color="auto"/>
            <w:bottom w:val="none" w:sz="0" w:space="0" w:color="auto"/>
            <w:right w:val="none" w:sz="0" w:space="0" w:color="auto"/>
          </w:divBdr>
        </w:div>
        <w:div w:id="1366295242">
          <w:marLeft w:val="1166"/>
          <w:marRight w:val="0"/>
          <w:marTop w:val="77"/>
          <w:marBottom w:val="0"/>
          <w:divBdr>
            <w:top w:val="none" w:sz="0" w:space="0" w:color="auto"/>
            <w:left w:val="none" w:sz="0" w:space="0" w:color="auto"/>
            <w:bottom w:val="none" w:sz="0" w:space="0" w:color="auto"/>
            <w:right w:val="none" w:sz="0" w:space="0" w:color="auto"/>
          </w:divBdr>
        </w:div>
        <w:div w:id="1520505806">
          <w:marLeft w:val="1166"/>
          <w:marRight w:val="0"/>
          <w:marTop w:val="77"/>
          <w:marBottom w:val="0"/>
          <w:divBdr>
            <w:top w:val="none" w:sz="0" w:space="0" w:color="auto"/>
            <w:left w:val="none" w:sz="0" w:space="0" w:color="auto"/>
            <w:bottom w:val="none" w:sz="0" w:space="0" w:color="auto"/>
            <w:right w:val="none" w:sz="0" w:space="0" w:color="auto"/>
          </w:divBdr>
        </w:div>
        <w:div w:id="1085801894">
          <w:marLeft w:val="547"/>
          <w:marRight w:val="0"/>
          <w:marTop w:val="86"/>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18988701">
      <w:bodyDiv w:val="1"/>
      <w:marLeft w:val="0"/>
      <w:marRight w:val="0"/>
      <w:marTop w:val="0"/>
      <w:marBottom w:val="0"/>
      <w:divBdr>
        <w:top w:val="none" w:sz="0" w:space="0" w:color="auto"/>
        <w:left w:val="none" w:sz="0" w:space="0" w:color="auto"/>
        <w:bottom w:val="none" w:sz="0" w:space="0" w:color="auto"/>
        <w:right w:val="none" w:sz="0" w:space="0" w:color="auto"/>
      </w:divBdr>
      <w:divsChild>
        <w:div w:id="2137408465">
          <w:marLeft w:val="547"/>
          <w:marRight w:val="0"/>
          <w:marTop w:val="96"/>
          <w:marBottom w:val="0"/>
          <w:divBdr>
            <w:top w:val="none" w:sz="0" w:space="0" w:color="auto"/>
            <w:left w:val="none" w:sz="0" w:space="0" w:color="auto"/>
            <w:bottom w:val="none" w:sz="0" w:space="0" w:color="auto"/>
            <w:right w:val="none" w:sz="0" w:space="0" w:color="auto"/>
          </w:divBdr>
        </w:div>
        <w:div w:id="817650613">
          <w:marLeft w:val="547"/>
          <w:marRight w:val="0"/>
          <w:marTop w:val="96"/>
          <w:marBottom w:val="0"/>
          <w:divBdr>
            <w:top w:val="none" w:sz="0" w:space="0" w:color="auto"/>
            <w:left w:val="none" w:sz="0" w:space="0" w:color="auto"/>
            <w:bottom w:val="none" w:sz="0" w:space="0" w:color="auto"/>
            <w:right w:val="none" w:sz="0" w:space="0" w:color="auto"/>
          </w:divBdr>
        </w:div>
        <w:div w:id="1836720193">
          <w:marLeft w:val="1166"/>
          <w:marRight w:val="0"/>
          <w:marTop w:val="86"/>
          <w:marBottom w:val="0"/>
          <w:divBdr>
            <w:top w:val="none" w:sz="0" w:space="0" w:color="auto"/>
            <w:left w:val="none" w:sz="0" w:space="0" w:color="auto"/>
            <w:bottom w:val="none" w:sz="0" w:space="0" w:color="auto"/>
            <w:right w:val="none" w:sz="0" w:space="0" w:color="auto"/>
          </w:divBdr>
        </w:div>
        <w:div w:id="1270241812">
          <w:marLeft w:val="1166"/>
          <w:marRight w:val="0"/>
          <w:marTop w:val="86"/>
          <w:marBottom w:val="0"/>
          <w:divBdr>
            <w:top w:val="none" w:sz="0" w:space="0" w:color="auto"/>
            <w:left w:val="none" w:sz="0" w:space="0" w:color="auto"/>
            <w:bottom w:val="none" w:sz="0" w:space="0" w:color="auto"/>
            <w:right w:val="none" w:sz="0" w:space="0" w:color="auto"/>
          </w:divBdr>
        </w:div>
      </w:divsChild>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256906">
      <w:bodyDiv w:val="1"/>
      <w:marLeft w:val="0"/>
      <w:marRight w:val="0"/>
      <w:marTop w:val="0"/>
      <w:marBottom w:val="0"/>
      <w:divBdr>
        <w:top w:val="none" w:sz="0" w:space="0" w:color="auto"/>
        <w:left w:val="none" w:sz="0" w:space="0" w:color="auto"/>
        <w:bottom w:val="none" w:sz="0" w:space="0" w:color="auto"/>
        <w:right w:val="none" w:sz="0" w:space="0" w:color="auto"/>
      </w:divBdr>
      <w:divsChild>
        <w:div w:id="200167914">
          <w:marLeft w:val="360"/>
          <w:marRight w:val="0"/>
          <w:marTop w:val="200"/>
          <w:marBottom w:val="0"/>
          <w:divBdr>
            <w:top w:val="none" w:sz="0" w:space="0" w:color="auto"/>
            <w:left w:val="none" w:sz="0" w:space="0" w:color="auto"/>
            <w:bottom w:val="none" w:sz="0" w:space="0" w:color="auto"/>
            <w:right w:val="none" w:sz="0" w:space="0" w:color="auto"/>
          </w:divBdr>
        </w:div>
        <w:div w:id="2017221102">
          <w:marLeft w:val="1080"/>
          <w:marRight w:val="0"/>
          <w:marTop w:val="100"/>
          <w:marBottom w:val="0"/>
          <w:divBdr>
            <w:top w:val="none" w:sz="0" w:space="0" w:color="auto"/>
            <w:left w:val="none" w:sz="0" w:space="0" w:color="auto"/>
            <w:bottom w:val="none" w:sz="0" w:space="0" w:color="auto"/>
            <w:right w:val="none" w:sz="0" w:space="0" w:color="auto"/>
          </w:divBdr>
        </w:div>
        <w:div w:id="788857475">
          <w:marLeft w:val="1080"/>
          <w:marRight w:val="0"/>
          <w:marTop w:val="100"/>
          <w:marBottom w:val="0"/>
          <w:divBdr>
            <w:top w:val="none" w:sz="0" w:space="0" w:color="auto"/>
            <w:left w:val="none" w:sz="0" w:space="0" w:color="auto"/>
            <w:bottom w:val="none" w:sz="0" w:space="0" w:color="auto"/>
            <w:right w:val="none" w:sz="0" w:space="0" w:color="auto"/>
          </w:divBdr>
        </w:div>
        <w:div w:id="267082092">
          <w:marLeft w:val="1080"/>
          <w:marRight w:val="0"/>
          <w:marTop w:val="100"/>
          <w:marBottom w:val="0"/>
          <w:divBdr>
            <w:top w:val="none" w:sz="0" w:space="0" w:color="auto"/>
            <w:left w:val="none" w:sz="0" w:space="0" w:color="auto"/>
            <w:bottom w:val="none" w:sz="0" w:space="0" w:color="auto"/>
            <w:right w:val="none" w:sz="0" w:space="0" w:color="auto"/>
          </w:divBdr>
        </w:div>
        <w:div w:id="1246719112">
          <w:marLeft w:val="1080"/>
          <w:marRight w:val="0"/>
          <w:marTop w:val="100"/>
          <w:marBottom w:val="0"/>
          <w:divBdr>
            <w:top w:val="none" w:sz="0" w:space="0" w:color="auto"/>
            <w:left w:val="none" w:sz="0" w:space="0" w:color="auto"/>
            <w:bottom w:val="none" w:sz="0" w:space="0" w:color="auto"/>
            <w:right w:val="none" w:sz="0" w:space="0" w:color="auto"/>
          </w:divBdr>
        </w:div>
        <w:div w:id="1937706800">
          <w:marLeft w:val="1080"/>
          <w:marRight w:val="0"/>
          <w:marTop w:val="100"/>
          <w:marBottom w:val="0"/>
          <w:divBdr>
            <w:top w:val="none" w:sz="0" w:space="0" w:color="auto"/>
            <w:left w:val="none" w:sz="0" w:space="0" w:color="auto"/>
            <w:bottom w:val="none" w:sz="0" w:space="0" w:color="auto"/>
            <w:right w:val="none" w:sz="0" w:space="0" w:color="auto"/>
          </w:divBdr>
        </w:div>
      </w:divsChild>
    </w:div>
    <w:div w:id="1135635517">
      <w:bodyDiv w:val="1"/>
      <w:marLeft w:val="0"/>
      <w:marRight w:val="0"/>
      <w:marTop w:val="0"/>
      <w:marBottom w:val="0"/>
      <w:divBdr>
        <w:top w:val="none" w:sz="0" w:space="0" w:color="auto"/>
        <w:left w:val="none" w:sz="0" w:space="0" w:color="auto"/>
        <w:bottom w:val="none" w:sz="0" w:space="0" w:color="auto"/>
        <w:right w:val="none" w:sz="0" w:space="0" w:color="auto"/>
      </w:divBdr>
      <w:divsChild>
        <w:div w:id="182985373">
          <w:marLeft w:val="360"/>
          <w:marRight w:val="0"/>
          <w:marTop w:val="200"/>
          <w:marBottom w:val="0"/>
          <w:divBdr>
            <w:top w:val="none" w:sz="0" w:space="0" w:color="auto"/>
            <w:left w:val="none" w:sz="0" w:space="0" w:color="auto"/>
            <w:bottom w:val="none" w:sz="0" w:space="0" w:color="auto"/>
            <w:right w:val="none" w:sz="0" w:space="0" w:color="auto"/>
          </w:divBdr>
        </w:div>
        <w:div w:id="1932854577">
          <w:marLeft w:val="360"/>
          <w:marRight w:val="0"/>
          <w:marTop w:val="200"/>
          <w:marBottom w:val="0"/>
          <w:divBdr>
            <w:top w:val="none" w:sz="0" w:space="0" w:color="auto"/>
            <w:left w:val="none" w:sz="0" w:space="0" w:color="auto"/>
            <w:bottom w:val="none" w:sz="0" w:space="0" w:color="auto"/>
            <w:right w:val="none" w:sz="0" w:space="0" w:color="auto"/>
          </w:divBdr>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4534485">
      <w:bodyDiv w:val="1"/>
      <w:marLeft w:val="0"/>
      <w:marRight w:val="0"/>
      <w:marTop w:val="0"/>
      <w:marBottom w:val="0"/>
      <w:divBdr>
        <w:top w:val="none" w:sz="0" w:space="0" w:color="auto"/>
        <w:left w:val="none" w:sz="0" w:space="0" w:color="auto"/>
        <w:bottom w:val="none" w:sz="0" w:space="0" w:color="auto"/>
        <w:right w:val="none" w:sz="0" w:space="0" w:color="auto"/>
      </w:divBdr>
      <w:divsChild>
        <w:div w:id="53819814">
          <w:marLeft w:val="360"/>
          <w:marRight w:val="0"/>
          <w:marTop w:val="200"/>
          <w:marBottom w:val="0"/>
          <w:divBdr>
            <w:top w:val="none" w:sz="0" w:space="0" w:color="auto"/>
            <w:left w:val="none" w:sz="0" w:space="0" w:color="auto"/>
            <w:bottom w:val="none" w:sz="0" w:space="0" w:color="auto"/>
            <w:right w:val="none" w:sz="0" w:space="0" w:color="auto"/>
          </w:divBdr>
        </w:div>
        <w:div w:id="1502308172">
          <w:marLeft w:val="1080"/>
          <w:marRight w:val="0"/>
          <w:marTop w:val="100"/>
          <w:marBottom w:val="0"/>
          <w:divBdr>
            <w:top w:val="none" w:sz="0" w:space="0" w:color="auto"/>
            <w:left w:val="none" w:sz="0" w:space="0" w:color="auto"/>
            <w:bottom w:val="none" w:sz="0" w:space="0" w:color="auto"/>
            <w:right w:val="none" w:sz="0" w:space="0" w:color="auto"/>
          </w:divBdr>
        </w:div>
        <w:div w:id="1137069987">
          <w:marLeft w:val="1080"/>
          <w:marRight w:val="0"/>
          <w:marTop w:val="100"/>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25869">
      <w:bodyDiv w:val="1"/>
      <w:marLeft w:val="0"/>
      <w:marRight w:val="0"/>
      <w:marTop w:val="0"/>
      <w:marBottom w:val="0"/>
      <w:divBdr>
        <w:top w:val="none" w:sz="0" w:space="0" w:color="auto"/>
        <w:left w:val="none" w:sz="0" w:space="0" w:color="auto"/>
        <w:bottom w:val="none" w:sz="0" w:space="0" w:color="auto"/>
        <w:right w:val="none" w:sz="0" w:space="0" w:color="auto"/>
      </w:divBdr>
      <w:divsChild>
        <w:div w:id="1199321513">
          <w:marLeft w:val="547"/>
          <w:marRight w:val="0"/>
          <w:marTop w:val="86"/>
          <w:marBottom w:val="0"/>
          <w:divBdr>
            <w:top w:val="none" w:sz="0" w:space="0" w:color="auto"/>
            <w:left w:val="none" w:sz="0" w:space="0" w:color="auto"/>
            <w:bottom w:val="none" w:sz="0" w:space="0" w:color="auto"/>
            <w:right w:val="none" w:sz="0" w:space="0" w:color="auto"/>
          </w:divBdr>
        </w:div>
        <w:div w:id="1476070364">
          <w:marLeft w:val="1166"/>
          <w:marRight w:val="0"/>
          <w:marTop w:val="77"/>
          <w:marBottom w:val="0"/>
          <w:divBdr>
            <w:top w:val="none" w:sz="0" w:space="0" w:color="auto"/>
            <w:left w:val="none" w:sz="0" w:space="0" w:color="auto"/>
            <w:bottom w:val="none" w:sz="0" w:space="0" w:color="auto"/>
            <w:right w:val="none" w:sz="0" w:space="0" w:color="auto"/>
          </w:divBdr>
        </w:div>
        <w:div w:id="1725179050">
          <w:marLeft w:val="1166"/>
          <w:marRight w:val="0"/>
          <w:marTop w:val="77"/>
          <w:marBottom w:val="0"/>
          <w:divBdr>
            <w:top w:val="none" w:sz="0" w:space="0" w:color="auto"/>
            <w:left w:val="none" w:sz="0" w:space="0" w:color="auto"/>
            <w:bottom w:val="none" w:sz="0" w:space="0" w:color="auto"/>
            <w:right w:val="none" w:sz="0" w:space="0" w:color="auto"/>
          </w:divBdr>
        </w:div>
        <w:div w:id="2095784272">
          <w:marLeft w:val="547"/>
          <w:marRight w:val="0"/>
          <w:marTop w:val="86"/>
          <w:marBottom w:val="0"/>
          <w:divBdr>
            <w:top w:val="none" w:sz="0" w:space="0" w:color="auto"/>
            <w:left w:val="none" w:sz="0" w:space="0" w:color="auto"/>
            <w:bottom w:val="none" w:sz="0" w:space="0" w:color="auto"/>
            <w:right w:val="none" w:sz="0" w:space="0" w:color="auto"/>
          </w:divBdr>
        </w:div>
        <w:div w:id="684791222">
          <w:marLeft w:val="1166"/>
          <w:marRight w:val="0"/>
          <w:marTop w:val="77"/>
          <w:marBottom w:val="0"/>
          <w:divBdr>
            <w:top w:val="none" w:sz="0" w:space="0" w:color="auto"/>
            <w:left w:val="none" w:sz="0" w:space="0" w:color="auto"/>
            <w:bottom w:val="none" w:sz="0" w:space="0" w:color="auto"/>
            <w:right w:val="none" w:sz="0" w:space="0" w:color="auto"/>
          </w:divBdr>
        </w:div>
        <w:div w:id="1023171399">
          <w:marLeft w:val="1166"/>
          <w:marRight w:val="0"/>
          <w:marTop w:val="77"/>
          <w:marBottom w:val="0"/>
          <w:divBdr>
            <w:top w:val="none" w:sz="0" w:space="0" w:color="auto"/>
            <w:left w:val="none" w:sz="0" w:space="0" w:color="auto"/>
            <w:bottom w:val="none" w:sz="0" w:space="0" w:color="auto"/>
            <w:right w:val="none" w:sz="0" w:space="0" w:color="auto"/>
          </w:divBdr>
        </w:div>
        <w:div w:id="396325497">
          <w:marLeft w:val="1166"/>
          <w:marRight w:val="0"/>
          <w:marTop w:val="77"/>
          <w:marBottom w:val="0"/>
          <w:divBdr>
            <w:top w:val="none" w:sz="0" w:space="0" w:color="auto"/>
            <w:left w:val="none" w:sz="0" w:space="0" w:color="auto"/>
            <w:bottom w:val="none" w:sz="0" w:space="0" w:color="auto"/>
            <w:right w:val="none" w:sz="0" w:space="0" w:color="auto"/>
          </w:divBdr>
        </w:div>
        <w:div w:id="72238306">
          <w:marLeft w:val="547"/>
          <w:marRight w:val="0"/>
          <w:marTop w:val="86"/>
          <w:marBottom w:val="0"/>
          <w:divBdr>
            <w:top w:val="none" w:sz="0" w:space="0" w:color="auto"/>
            <w:left w:val="none" w:sz="0" w:space="0" w:color="auto"/>
            <w:bottom w:val="none" w:sz="0" w:space="0" w:color="auto"/>
            <w:right w:val="none" w:sz="0" w:space="0" w:color="auto"/>
          </w:divBdr>
        </w:div>
        <w:div w:id="1002045998">
          <w:marLeft w:val="1166"/>
          <w:marRight w:val="0"/>
          <w:marTop w:val="77"/>
          <w:marBottom w:val="0"/>
          <w:divBdr>
            <w:top w:val="none" w:sz="0" w:space="0" w:color="auto"/>
            <w:left w:val="none" w:sz="0" w:space="0" w:color="auto"/>
            <w:bottom w:val="none" w:sz="0" w:space="0" w:color="auto"/>
            <w:right w:val="none" w:sz="0" w:space="0" w:color="auto"/>
          </w:divBdr>
        </w:div>
        <w:div w:id="1808207803">
          <w:marLeft w:val="1166"/>
          <w:marRight w:val="0"/>
          <w:marTop w:val="77"/>
          <w:marBottom w:val="0"/>
          <w:divBdr>
            <w:top w:val="none" w:sz="0" w:space="0" w:color="auto"/>
            <w:left w:val="none" w:sz="0" w:space="0" w:color="auto"/>
            <w:bottom w:val="none" w:sz="0" w:space="0" w:color="auto"/>
            <w:right w:val="none" w:sz="0" w:space="0" w:color="auto"/>
          </w:divBdr>
        </w:div>
        <w:div w:id="1374312187">
          <w:marLeft w:val="1166"/>
          <w:marRight w:val="0"/>
          <w:marTop w:val="77"/>
          <w:marBottom w:val="0"/>
          <w:divBdr>
            <w:top w:val="none" w:sz="0" w:space="0" w:color="auto"/>
            <w:left w:val="none" w:sz="0" w:space="0" w:color="auto"/>
            <w:bottom w:val="none" w:sz="0" w:space="0" w:color="auto"/>
            <w:right w:val="none" w:sz="0" w:space="0" w:color="auto"/>
          </w:divBdr>
        </w:div>
        <w:div w:id="250238469">
          <w:marLeft w:val="547"/>
          <w:marRight w:val="0"/>
          <w:marTop w:val="86"/>
          <w:marBottom w:val="0"/>
          <w:divBdr>
            <w:top w:val="none" w:sz="0" w:space="0" w:color="auto"/>
            <w:left w:val="none" w:sz="0" w:space="0" w:color="auto"/>
            <w:bottom w:val="none" w:sz="0" w:space="0" w:color="auto"/>
            <w:right w:val="none" w:sz="0" w:space="0" w:color="auto"/>
          </w:divBdr>
        </w:div>
        <w:div w:id="916087319">
          <w:marLeft w:val="1166"/>
          <w:marRight w:val="0"/>
          <w:marTop w:val="77"/>
          <w:marBottom w:val="0"/>
          <w:divBdr>
            <w:top w:val="none" w:sz="0" w:space="0" w:color="auto"/>
            <w:left w:val="none" w:sz="0" w:space="0" w:color="auto"/>
            <w:bottom w:val="none" w:sz="0" w:space="0" w:color="auto"/>
            <w:right w:val="none" w:sz="0" w:space="0" w:color="auto"/>
          </w:divBdr>
        </w:div>
        <w:div w:id="2019037704">
          <w:marLeft w:val="1166"/>
          <w:marRight w:val="0"/>
          <w:marTop w:val="77"/>
          <w:marBottom w:val="0"/>
          <w:divBdr>
            <w:top w:val="none" w:sz="0" w:space="0" w:color="auto"/>
            <w:left w:val="none" w:sz="0" w:space="0" w:color="auto"/>
            <w:bottom w:val="none" w:sz="0" w:space="0" w:color="auto"/>
            <w:right w:val="none" w:sz="0" w:space="0" w:color="auto"/>
          </w:divBdr>
        </w:div>
      </w:divsChild>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9235454">
      <w:bodyDiv w:val="1"/>
      <w:marLeft w:val="0"/>
      <w:marRight w:val="0"/>
      <w:marTop w:val="0"/>
      <w:marBottom w:val="0"/>
      <w:divBdr>
        <w:top w:val="none" w:sz="0" w:space="0" w:color="auto"/>
        <w:left w:val="none" w:sz="0" w:space="0" w:color="auto"/>
        <w:bottom w:val="none" w:sz="0" w:space="0" w:color="auto"/>
        <w:right w:val="none" w:sz="0" w:space="0" w:color="auto"/>
      </w:divBdr>
      <w:divsChild>
        <w:div w:id="723869069">
          <w:marLeft w:val="360"/>
          <w:marRight w:val="0"/>
          <w:marTop w:val="200"/>
          <w:marBottom w:val="0"/>
          <w:divBdr>
            <w:top w:val="none" w:sz="0" w:space="0" w:color="auto"/>
            <w:left w:val="none" w:sz="0" w:space="0" w:color="auto"/>
            <w:bottom w:val="none" w:sz="0" w:space="0" w:color="auto"/>
            <w:right w:val="none" w:sz="0" w:space="0" w:color="auto"/>
          </w:divBdr>
        </w:div>
        <w:div w:id="577131819">
          <w:marLeft w:val="1080"/>
          <w:marRight w:val="0"/>
          <w:marTop w:val="100"/>
          <w:marBottom w:val="0"/>
          <w:divBdr>
            <w:top w:val="none" w:sz="0" w:space="0" w:color="auto"/>
            <w:left w:val="none" w:sz="0" w:space="0" w:color="auto"/>
            <w:bottom w:val="none" w:sz="0" w:space="0" w:color="auto"/>
            <w:right w:val="none" w:sz="0" w:space="0" w:color="auto"/>
          </w:divBdr>
        </w:div>
        <w:div w:id="601914963">
          <w:marLeft w:val="1080"/>
          <w:marRight w:val="0"/>
          <w:marTop w:val="10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4349443">
      <w:bodyDiv w:val="1"/>
      <w:marLeft w:val="0"/>
      <w:marRight w:val="0"/>
      <w:marTop w:val="0"/>
      <w:marBottom w:val="0"/>
      <w:divBdr>
        <w:top w:val="none" w:sz="0" w:space="0" w:color="auto"/>
        <w:left w:val="none" w:sz="0" w:space="0" w:color="auto"/>
        <w:bottom w:val="none" w:sz="0" w:space="0" w:color="auto"/>
        <w:right w:val="none" w:sz="0" w:space="0" w:color="auto"/>
      </w:divBdr>
      <w:divsChild>
        <w:div w:id="436799689">
          <w:marLeft w:val="360"/>
          <w:marRight w:val="0"/>
          <w:marTop w:val="200"/>
          <w:marBottom w:val="0"/>
          <w:divBdr>
            <w:top w:val="none" w:sz="0" w:space="0" w:color="auto"/>
            <w:left w:val="none" w:sz="0" w:space="0" w:color="auto"/>
            <w:bottom w:val="none" w:sz="0" w:space="0" w:color="auto"/>
            <w:right w:val="none" w:sz="0" w:space="0" w:color="auto"/>
          </w:divBdr>
        </w:div>
        <w:div w:id="1462116401">
          <w:marLeft w:val="1080"/>
          <w:marRight w:val="0"/>
          <w:marTop w:val="100"/>
          <w:marBottom w:val="0"/>
          <w:divBdr>
            <w:top w:val="none" w:sz="0" w:space="0" w:color="auto"/>
            <w:left w:val="none" w:sz="0" w:space="0" w:color="auto"/>
            <w:bottom w:val="none" w:sz="0" w:space="0" w:color="auto"/>
            <w:right w:val="none" w:sz="0" w:space="0" w:color="auto"/>
          </w:divBdr>
        </w:div>
        <w:div w:id="1901742866">
          <w:marLeft w:val="1800"/>
          <w:marRight w:val="0"/>
          <w:marTop w:val="100"/>
          <w:marBottom w:val="0"/>
          <w:divBdr>
            <w:top w:val="none" w:sz="0" w:space="0" w:color="auto"/>
            <w:left w:val="none" w:sz="0" w:space="0" w:color="auto"/>
            <w:bottom w:val="none" w:sz="0" w:space="0" w:color="auto"/>
            <w:right w:val="none" w:sz="0" w:space="0" w:color="auto"/>
          </w:divBdr>
        </w:div>
        <w:div w:id="71976060">
          <w:marLeft w:val="1800"/>
          <w:marRight w:val="0"/>
          <w:marTop w:val="100"/>
          <w:marBottom w:val="0"/>
          <w:divBdr>
            <w:top w:val="none" w:sz="0" w:space="0" w:color="auto"/>
            <w:left w:val="none" w:sz="0" w:space="0" w:color="auto"/>
            <w:bottom w:val="none" w:sz="0" w:space="0" w:color="auto"/>
            <w:right w:val="none" w:sz="0" w:space="0" w:color="auto"/>
          </w:divBdr>
        </w:div>
      </w:divsChild>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3867744">
      <w:bodyDiv w:val="1"/>
      <w:marLeft w:val="0"/>
      <w:marRight w:val="0"/>
      <w:marTop w:val="0"/>
      <w:marBottom w:val="0"/>
      <w:divBdr>
        <w:top w:val="none" w:sz="0" w:space="0" w:color="auto"/>
        <w:left w:val="none" w:sz="0" w:space="0" w:color="auto"/>
        <w:bottom w:val="none" w:sz="0" w:space="0" w:color="auto"/>
        <w:right w:val="none" w:sz="0" w:space="0" w:color="auto"/>
      </w:divBdr>
      <w:divsChild>
        <w:div w:id="1821458468">
          <w:marLeft w:val="547"/>
          <w:marRight w:val="0"/>
          <w:marTop w:val="86"/>
          <w:marBottom w:val="0"/>
          <w:divBdr>
            <w:top w:val="none" w:sz="0" w:space="0" w:color="auto"/>
            <w:left w:val="none" w:sz="0" w:space="0" w:color="auto"/>
            <w:bottom w:val="none" w:sz="0" w:space="0" w:color="auto"/>
            <w:right w:val="none" w:sz="0" w:space="0" w:color="auto"/>
          </w:divBdr>
        </w:div>
        <w:div w:id="1774932152">
          <w:marLeft w:val="547"/>
          <w:marRight w:val="0"/>
          <w:marTop w:val="86"/>
          <w:marBottom w:val="0"/>
          <w:divBdr>
            <w:top w:val="none" w:sz="0" w:space="0" w:color="auto"/>
            <w:left w:val="none" w:sz="0" w:space="0" w:color="auto"/>
            <w:bottom w:val="none" w:sz="0" w:space="0" w:color="auto"/>
            <w:right w:val="none" w:sz="0" w:space="0" w:color="auto"/>
          </w:divBdr>
        </w:div>
      </w:divsChild>
    </w:div>
    <w:div w:id="1425151163">
      <w:bodyDiv w:val="1"/>
      <w:marLeft w:val="0"/>
      <w:marRight w:val="0"/>
      <w:marTop w:val="0"/>
      <w:marBottom w:val="0"/>
      <w:divBdr>
        <w:top w:val="none" w:sz="0" w:space="0" w:color="auto"/>
        <w:left w:val="none" w:sz="0" w:space="0" w:color="auto"/>
        <w:bottom w:val="none" w:sz="0" w:space="0" w:color="auto"/>
        <w:right w:val="none" w:sz="0" w:space="0" w:color="auto"/>
      </w:divBdr>
      <w:divsChild>
        <w:div w:id="501314072">
          <w:marLeft w:val="547"/>
          <w:marRight w:val="0"/>
          <w:marTop w:val="96"/>
          <w:marBottom w:val="0"/>
          <w:divBdr>
            <w:top w:val="none" w:sz="0" w:space="0" w:color="auto"/>
            <w:left w:val="none" w:sz="0" w:space="0" w:color="auto"/>
            <w:bottom w:val="none" w:sz="0" w:space="0" w:color="auto"/>
            <w:right w:val="none" w:sz="0" w:space="0" w:color="auto"/>
          </w:divBdr>
        </w:div>
        <w:div w:id="1291207236">
          <w:marLeft w:val="1166"/>
          <w:marRight w:val="0"/>
          <w:marTop w:val="86"/>
          <w:marBottom w:val="0"/>
          <w:divBdr>
            <w:top w:val="none" w:sz="0" w:space="0" w:color="auto"/>
            <w:left w:val="none" w:sz="0" w:space="0" w:color="auto"/>
            <w:bottom w:val="none" w:sz="0" w:space="0" w:color="auto"/>
            <w:right w:val="none" w:sz="0" w:space="0" w:color="auto"/>
          </w:divBdr>
        </w:div>
      </w:divsChild>
    </w:div>
    <w:div w:id="1431126412">
      <w:bodyDiv w:val="1"/>
      <w:marLeft w:val="0"/>
      <w:marRight w:val="0"/>
      <w:marTop w:val="0"/>
      <w:marBottom w:val="0"/>
      <w:divBdr>
        <w:top w:val="none" w:sz="0" w:space="0" w:color="auto"/>
        <w:left w:val="none" w:sz="0" w:space="0" w:color="auto"/>
        <w:bottom w:val="none" w:sz="0" w:space="0" w:color="auto"/>
        <w:right w:val="none" w:sz="0" w:space="0" w:color="auto"/>
      </w:divBdr>
      <w:divsChild>
        <w:div w:id="1814979574">
          <w:marLeft w:val="547"/>
          <w:marRight w:val="0"/>
          <w:marTop w:val="96"/>
          <w:marBottom w:val="0"/>
          <w:divBdr>
            <w:top w:val="none" w:sz="0" w:space="0" w:color="auto"/>
            <w:left w:val="none" w:sz="0" w:space="0" w:color="auto"/>
            <w:bottom w:val="none" w:sz="0" w:space="0" w:color="auto"/>
            <w:right w:val="none" w:sz="0" w:space="0" w:color="auto"/>
          </w:divBdr>
        </w:div>
        <w:div w:id="1312248815">
          <w:marLeft w:val="1166"/>
          <w:marRight w:val="0"/>
          <w:marTop w:val="86"/>
          <w:marBottom w:val="0"/>
          <w:divBdr>
            <w:top w:val="none" w:sz="0" w:space="0" w:color="auto"/>
            <w:left w:val="none" w:sz="0" w:space="0" w:color="auto"/>
            <w:bottom w:val="none" w:sz="0" w:space="0" w:color="auto"/>
            <w:right w:val="none" w:sz="0" w:space="0" w:color="auto"/>
          </w:divBdr>
        </w:div>
        <w:div w:id="1012339785">
          <w:marLeft w:val="547"/>
          <w:marRight w:val="0"/>
          <w:marTop w:val="96"/>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5297312">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954049">
      <w:bodyDiv w:val="1"/>
      <w:marLeft w:val="0"/>
      <w:marRight w:val="0"/>
      <w:marTop w:val="0"/>
      <w:marBottom w:val="0"/>
      <w:divBdr>
        <w:top w:val="none" w:sz="0" w:space="0" w:color="auto"/>
        <w:left w:val="none" w:sz="0" w:space="0" w:color="auto"/>
        <w:bottom w:val="none" w:sz="0" w:space="0" w:color="auto"/>
        <w:right w:val="none" w:sz="0" w:space="0" w:color="auto"/>
      </w:divBdr>
      <w:divsChild>
        <w:div w:id="1166476172">
          <w:marLeft w:val="360"/>
          <w:marRight w:val="0"/>
          <w:marTop w:val="200"/>
          <w:marBottom w:val="0"/>
          <w:divBdr>
            <w:top w:val="none" w:sz="0" w:space="0" w:color="auto"/>
            <w:left w:val="none" w:sz="0" w:space="0" w:color="auto"/>
            <w:bottom w:val="none" w:sz="0" w:space="0" w:color="auto"/>
            <w:right w:val="none" w:sz="0" w:space="0" w:color="auto"/>
          </w:divBdr>
        </w:div>
        <w:div w:id="1942838535">
          <w:marLeft w:val="360"/>
          <w:marRight w:val="0"/>
          <w:marTop w:val="200"/>
          <w:marBottom w:val="0"/>
          <w:divBdr>
            <w:top w:val="none" w:sz="0" w:space="0" w:color="auto"/>
            <w:left w:val="none" w:sz="0" w:space="0" w:color="auto"/>
            <w:bottom w:val="none" w:sz="0" w:space="0" w:color="auto"/>
            <w:right w:val="none" w:sz="0" w:space="0" w:color="auto"/>
          </w:divBdr>
        </w:div>
        <w:div w:id="1420786879">
          <w:marLeft w:val="360"/>
          <w:marRight w:val="0"/>
          <w:marTop w:val="200"/>
          <w:marBottom w:val="0"/>
          <w:divBdr>
            <w:top w:val="none" w:sz="0" w:space="0" w:color="auto"/>
            <w:left w:val="none" w:sz="0" w:space="0" w:color="auto"/>
            <w:bottom w:val="none" w:sz="0" w:space="0" w:color="auto"/>
            <w:right w:val="none" w:sz="0" w:space="0" w:color="auto"/>
          </w:divBdr>
        </w:div>
      </w:divsChild>
    </w:div>
    <w:div w:id="1507480317">
      <w:bodyDiv w:val="1"/>
      <w:marLeft w:val="0"/>
      <w:marRight w:val="0"/>
      <w:marTop w:val="0"/>
      <w:marBottom w:val="0"/>
      <w:divBdr>
        <w:top w:val="none" w:sz="0" w:space="0" w:color="auto"/>
        <w:left w:val="none" w:sz="0" w:space="0" w:color="auto"/>
        <w:bottom w:val="none" w:sz="0" w:space="0" w:color="auto"/>
        <w:right w:val="none" w:sz="0" w:space="0" w:color="auto"/>
      </w:divBdr>
      <w:divsChild>
        <w:div w:id="1572303311">
          <w:marLeft w:val="360"/>
          <w:marRight w:val="0"/>
          <w:marTop w:val="200"/>
          <w:marBottom w:val="0"/>
          <w:divBdr>
            <w:top w:val="none" w:sz="0" w:space="0" w:color="auto"/>
            <w:left w:val="none" w:sz="0" w:space="0" w:color="auto"/>
            <w:bottom w:val="none" w:sz="0" w:space="0" w:color="auto"/>
            <w:right w:val="none" w:sz="0" w:space="0" w:color="auto"/>
          </w:divBdr>
        </w:div>
        <w:div w:id="587544363">
          <w:marLeft w:val="1080"/>
          <w:marRight w:val="0"/>
          <w:marTop w:val="100"/>
          <w:marBottom w:val="0"/>
          <w:divBdr>
            <w:top w:val="none" w:sz="0" w:space="0" w:color="auto"/>
            <w:left w:val="none" w:sz="0" w:space="0" w:color="auto"/>
            <w:bottom w:val="none" w:sz="0" w:space="0" w:color="auto"/>
            <w:right w:val="none" w:sz="0" w:space="0" w:color="auto"/>
          </w:divBdr>
        </w:div>
        <w:div w:id="163982308">
          <w:marLeft w:val="1080"/>
          <w:marRight w:val="0"/>
          <w:marTop w:val="10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3246175">
      <w:bodyDiv w:val="1"/>
      <w:marLeft w:val="0"/>
      <w:marRight w:val="0"/>
      <w:marTop w:val="0"/>
      <w:marBottom w:val="0"/>
      <w:divBdr>
        <w:top w:val="none" w:sz="0" w:space="0" w:color="auto"/>
        <w:left w:val="none" w:sz="0" w:space="0" w:color="auto"/>
        <w:bottom w:val="none" w:sz="0" w:space="0" w:color="auto"/>
        <w:right w:val="none" w:sz="0" w:space="0" w:color="auto"/>
      </w:divBdr>
      <w:divsChild>
        <w:div w:id="116602290">
          <w:marLeft w:val="547"/>
          <w:marRight w:val="0"/>
          <w:marTop w:val="86"/>
          <w:marBottom w:val="0"/>
          <w:divBdr>
            <w:top w:val="none" w:sz="0" w:space="0" w:color="auto"/>
            <w:left w:val="none" w:sz="0" w:space="0" w:color="auto"/>
            <w:bottom w:val="none" w:sz="0" w:space="0" w:color="auto"/>
            <w:right w:val="none" w:sz="0" w:space="0" w:color="auto"/>
          </w:divBdr>
        </w:div>
        <w:div w:id="1555659962">
          <w:marLeft w:val="547"/>
          <w:marRight w:val="0"/>
          <w:marTop w:val="86"/>
          <w:marBottom w:val="0"/>
          <w:divBdr>
            <w:top w:val="none" w:sz="0" w:space="0" w:color="auto"/>
            <w:left w:val="none" w:sz="0" w:space="0" w:color="auto"/>
            <w:bottom w:val="none" w:sz="0" w:space="0" w:color="auto"/>
            <w:right w:val="none" w:sz="0" w:space="0" w:color="auto"/>
          </w:divBdr>
        </w:div>
        <w:div w:id="632174873">
          <w:marLeft w:val="1166"/>
          <w:marRight w:val="0"/>
          <w:marTop w:val="77"/>
          <w:marBottom w:val="0"/>
          <w:divBdr>
            <w:top w:val="none" w:sz="0" w:space="0" w:color="auto"/>
            <w:left w:val="none" w:sz="0" w:space="0" w:color="auto"/>
            <w:bottom w:val="none" w:sz="0" w:space="0" w:color="auto"/>
            <w:right w:val="none" w:sz="0" w:space="0" w:color="auto"/>
          </w:divBdr>
        </w:div>
        <w:div w:id="1639263334">
          <w:marLeft w:val="547"/>
          <w:marRight w:val="0"/>
          <w:marTop w:val="86"/>
          <w:marBottom w:val="0"/>
          <w:divBdr>
            <w:top w:val="none" w:sz="0" w:space="0" w:color="auto"/>
            <w:left w:val="none" w:sz="0" w:space="0" w:color="auto"/>
            <w:bottom w:val="none" w:sz="0" w:space="0" w:color="auto"/>
            <w:right w:val="none" w:sz="0" w:space="0" w:color="auto"/>
          </w:divBdr>
        </w:div>
        <w:div w:id="301231424">
          <w:marLeft w:val="1166"/>
          <w:marRight w:val="0"/>
          <w:marTop w:val="77"/>
          <w:marBottom w:val="0"/>
          <w:divBdr>
            <w:top w:val="none" w:sz="0" w:space="0" w:color="auto"/>
            <w:left w:val="none" w:sz="0" w:space="0" w:color="auto"/>
            <w:bottom w:val="none" w:sz="0" w:space="0" w:color="auto"/>
            <w:right w:val="none" w:sz="0" w:space="0" w:color="auto"/>
          </w:divBdr>
        </w:div>
        <w:div w:id="1679505980">
          <w:marLeft w:val="547"/>
          <w:marRight w:val="0"/>
          <w:marTop w:val="86"/>
          <w:marBottom w:val="0"/>
          <w:divBdr>
            <w:top w:val="none" w:sz="0" w:space="0" w:color="auto"/>
            <w:left w:val="none" w:sz="0" w:space="0" w:color="auto"/>
            <w:bottom w:val="none" w:sz="0" w:space="0" w:color="auto"/>
            <w:right w:val="none" w:sz="0" w:space="0" w:color="auto"/>
          </w:divBdr>
        </w:div>
        <w:div w:id="1975788612">
          <w:marLeft w:val="1166"/>
          <w:marRight w:val="0"/>
          <w:marTop w:val="77"/>
          <w:marBottom w:val="0"/>
          <w:divBdr>
            <w:top w:val="none" w:sz="0" w:space="0" w:color="auto"/>
            <w:left w:val="none" w:sz="0" w:space="0" w:color="auto"/>
            <w:bottom w:val="none" w:sz="0" w:space="0" w:color="auto"/>
            <w:right w:val="none" w:sz="0" w:space="0" w:color="auto"/>
          </w:divBdr>
        </w:div>
      </w:divsChild>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8342310">
      <w:bodyDiv w:val="1"/>
      <w:marLeft w:val="0"/>
      <w:marRight w:val="0"/>
      <w:marTop w:val="0"/>
      <w:marBottom w:val="0"/>
      <w:divBdr>
        <w:top w:val="none" w:sz="0" w:space="0" w:color="auto"/>
        <w:left w:val="none" w:sz="0" w:space="0" w:color="auto"/>
        <w:bottom w:val="none" w:sz="0" w:space="0" w:color="auto"/>
        <w:right w:val="none" w:sz="0" w:space="0" w:color="auto"/>
      </w:divBdr>
      <w:divsChild>
        <w:div w:id="1242375907">
          <w:marLeft w:val="360"/>
          <w:marRight w:val="0"/>
          <w:marTop w:val="200"/>
          <w:marBottom w:val="0"/>
          <w:divBdr>
            <w:top w:val="none" w:sz="0" w:space="0" w:color="auto"/>
            <w:left w:val="none" w:sz="0" w:space="0" w:color="auto"/>
            <w:bottom w:val="none" w:sz="0" w:space="0" w:color="auto"/>
            <w:right w:val="none" w:sz="0" w:space="0" w:color="auto"/>
          </w:divBdr>
        </w:div>
        <w:div w:id="385687757">
          <w:marLeft w:val="1080"/>
          <w:marRight w:val="0"/>
          <w:marTop w:val="100"/>
          <w:marBottom w:val="0"/>
          <w:divBdr>
            <w:top w:val="none" w:sz="0" w:space="0" w:color="auto"/>
            <w:left w:val="none" w:sz="0" w:space="0" w:color="auto"/>
            <w:bottom w:val="none" w:sz="0" w:space="0" w:color="auto"/>
            <w:right w:val="none" w:sz="0" w:space="0" w:color="auto"/>
          </w:divBdr>
        </w:div>
        <w:div w:id="432017061">
          <w:marLeft w:val="1080"/>
          <w:marRight w:val="0"/>
          <w:marTop w:val="100"/>
          <w:marBottom w:val="0"/>
          <w:divBdr>
            <w:top w:val="none" w:sz="0" w:space="0" w:color="auto"/>
            <w:left w:val="none" w:sz="0" w:space="0" w:color="auto"/>
            <w:bottom w:val="none" w:sz="0" w:space="0" w:color="auto"/>
            <w:right w:val="none" w:sz="0" w:space="0" w:color="auto"/>
          </w:divBdr>
        </w:div>
        <w:div w:id="1787314704">
          <w:marLeft w:val="360"/>
          <w:marRight w:val="0"/>
          <w:marTop w:val="200"/>
          <w:marBottom w:val="0"/>
          <w:divBdr>
            <w:top w:val="none" w:sz="0" w:space="0" w:color="auto"/>
            <w:left w:val="none" w:sz="0" w:space="0" w:color="auto"/>
            <w:bottom w:val="none" w:sz="0" w:space="0" w:color="auto"/>
            <w:right w:val="none" w:sz="0" w:space="0" w:color="auto"/>
          </w:divBdr>
        </w:div>
        <w:div w:id="1871139741">
          <w:marLeft w:val="360"/>
          <w:marRight w:val="0"/>
          <w:marTop w:val="200"/>
          <w:marBottom w:val="0"/>
          <w:divBdr>
            <w:top w:val="none" w:sz="0" w:space="0" w:color="auto"/>
            <w:left w:val="none" w:sz="0" w:space="0" w:color="auto"/>
            <w:bottom w:val="none" w:sz="0" w:space="0" w:color="auto"/>
            <w:right w:val="none" w:sz="0" w:space="0" w:color="auto"/>
          </w:divBdr>
        </w:div>
        <w:div w:id="450444961">
          <w:marLeft w:val="360"/>
          <w:marRight w:val="0"/>
          <w:marTop w:val="200"/>
          <w:marBottom w:val="0"/>
          <w:divBdr>
            <w:top w:val="none" w:sz="0" w:space="0" w:color="auto"/>
            <w:left w:val="none" w:sz="0" w:space="0" w:color="auto"/>
            <w:bottom w:val="none" w:sz="0" w:space="0" w:color="auto"/>
            <w:right w:val="none" w:sz="0" w:space="0" w:color="auto"/>
          </w:divBdr>
        </w:div>
        <w:div w:id="630718774">
          <w:marLeft w:val="360"/>
          <w:marRight w:val="0"/>
          <w:marTop w:val="200"/>
          <w:marBottom w:val="0"/>
          <w:divBdr>
            <w:top w:val="none" w:sz="0" w:space="0" w:color="auto"/>
            <w:left w:val="none" w:sz="0" w:space="0" w:color="auto"/>
            <w:bottom w:val="none" w:sz="0" w:space="0" w:color="auto"/>
            <w:right w:val="none" w:sz="0" w:space="0" w:color="auto"/>
          </w:divBdr>
        </w:div>
        <w:div w:id="153910193">
          <w:marLeft w:val="360"/>
          <w:marRight w:val="0"/>
          <w:marTop w:val="2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5790953">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953790">
      <w:bodyDiv w:val="1"/>
      <w:marLeft w:val="0"/>
      <w:marRight w:val="0"/>
      <w:marTop w:val="0"/>
      <w:marBottom w:val="0"/>
      <w:divBdr>
        <w:top w:val="none" w:sz="0" w:space="0" w:color="auto"/>
        <w:left w:val="none" w:sz="0" w:space="0" w:color="auto"/>
        <w:bottom w:val="none" w:sz="0" w:space="0" w:color="auto"/>
        <w:right w:val="none" w:sz="0" w:space="0" w:color="auto"/>
      </w:divBdr>
      <w:divsChild>
        <w:div w:id="287594094">
          <w:marLeft w:val="360"/>
          <w:marRight w:val="0"/>
          <w:marTop w:val="200"/>
          <w:marBottom w:val="0"/>
          <w:divBdr>
            <w:top w:val="none" w:sz="0" w:space="0" w:color="auto"/>
            <w:left w:val="none" w:sz="0" w:space="0" w:color="auto"/>
            <w:bottom w:val="none" w:sz="0" w:space="0" w:color="auto"/>
            <w:right w:val="none" w:sz="0" w:space="0" w:color="auto"/>
          </w:divBdr>
        </w:div>
      </w:divsChild>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514003">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0416917">
      <w:bodyDiv w:val="1"/>
      <w:marLeft w:val="0"/>
      <w:marRight w:val="0"/>
      <w:marTop w:val="0"/>
      <w:marBottom w:val="0"/>
      <w:divBdr>
        <w:top w:val="none" w:sz="0" w:space="0" w:color="auto"/>
        <w:left w:val="none" w:sz="0" w:space="0" w:color="auto"/>
        <w:bottom w:val="none" w:sz="0" w:space="0" w:color="auto"/>
        <w:right w:val="none" w:sz="0" w:space="0" w:color="auto"/>
      </w:divBdr>
      <w:divsChild>
        <w:div w:id="1992056149">
          <w:marLeft w:val="547"/>
          <w:marRight w:val="0"/>
          <w:marTop w:val="96"/>
          <w:marBottom w:val="0"/>
          <w:divBdr>
            <w:top w:val="none" w:sz="0" w:space="0" w:color="auto"/>
            <w:left w:val="none" w:sz="0" w:space="0" w:color="auto"/>
            <w:bottom w:val="none" w:sz="0" w:space="0" w:color="auto"/>
            <w:right w:val="none" w:sz="0" w:space="0" w:color="auto"/>
          </w:divBdr>
        </w:div>
        <w:div w:id="1532572750">
          <w:marLeft w:val="1166"/>
          <w:marRight w:val="0"/>
          <w:marTop w:val="86"/>
          <w:marBottom w:val="0"/>
          <w:divBdr>
            <w:top w:val="none" w:sz="0" w:space="0" w:color="auto"/>
            <w:left w:val="none" w:sz="0" w:space="0" w:color="auto"/>
            <w:bottom w:val="none" w:sz="0" w:space="0" w:color="auto"/>
            <w:right w:val="none" w:sz="0" w:space="0" w:color="auto"/>
          </w:divBdr>
        </w:div>
        <w:div w:id="846335223">
          <w:marLeft w:val="1166"/>
          <w:marRight w:val="0"/>
          <w:marTop w:val="86"/>
          <w:marBottom w:val="0"/>
          <w:divBdr>
            <w:top w:val="none" w:sz="0" w:space="0" w:color="auto"/>
            <w:left w:val="none" w:sz="0" w:space="0" w:color="auto"/>
            <w:bottom w:val="none" w:sz="0" w:space="0" w:color="auto"/>
            <w:right w:val="none" w:sz="0" w:space="0" w:color="auto"/>
          </w:divBdr>
        </w:div>
        <w:div w:id="2023430907">
          <w:marLeft w:val="547"/>
          <w:marRight w:val="0"/>
          <w:marTop w:val="96"/>
          <w:marBottom w:val="0"/>
          <w:divBdr>
            <w:top w:val="none" w:sz="0" w:space="0" w:color="auto"/>
            <w:left w:val="none" w:sz="0" w:space="0" w:color="auto"/>
            <w:bottom w:val="none" w:sz="0" w:space="0" w:color="auto"/>
            <w:right w:val="none" w:sz="0" w:space="0" w:color="auto"/>
          </w:divBdr>
        </w:div>
        <w:div w:id="1644431347">
          <w:marLeft w:val="1166"/>
          <w:marRight w:val="0"/>
          <w:marTop w:val="86"/>
          <w:marBottom w:val="0"/>
          <w:divBdr>
            <w:top w:val="none" w:sz="0" w:space="0" w:color="auto"/>
            <w:left w:val="none" w:sz="0" w:space="0" w:color="auto"/>
            <w:bottom w:val="none" w:sz="0" w:space="0" w:color="auto"/>
            <w:right w:val="none" w:sz="0" w:space="0" w:color="auto"/>
          </w:divBdr>
        </w:div>
        <w:div w:id="456069511">
          <w:marLeft w:val="1166"/>
          <w:marRight w:val="0"/>
          <w:marTop w:val="86"/>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000093">
      <w:bodyDiv w:val="1"/>
      <w:marLeft w:val="0"/>
      <w:marRight w:val="0"/>
      <w:marTop w:val="0"/>
      <w:marBottom w:val="0"/>
      <w:divBdr>
        <w:top w:val="none" w:sz="0" w:space="0" w:color="auto"/>
        <w:left w:val="none" w:sz="0" w:space="0" w:color="auto"/>
        <w:bottom w:val="none" w:sz="0" w:space="0" w:color="auto"/>
        <w:right w:val="none" w:sz="0" w:space="0" w:color="auto"/>
      </w:divBdr>
      <w:divsChild>
        <w:div w:id="216597898">
          <w:marLeft w:val="1080"/>
          <w:marRight w:val="0"/>
          <w:marTop w:val="100"/>
          <w:marBottom w:val="0"/>
          <w:divBdr>
            <w:top w:val="none" w:sz="0" w:space="0" w:color="auto"/>
            <w:left w:val="none" w:sz="0" w:space="0" w:color="auto"/>
            <w:bottom w:val="none" w:sz="0" w:space="0" w:color="auto"/>
            <w:right w:val="none" w:sz="0" w:space="0" w:color="auto"/>
          </w:divBdr>
        </w:div>
        <w:div w:id="1577401849">
          <w:marLeft w:val="1080"/>
          <w:marRight w:val="0"/>
          <w:marTop w:val="100"/>
          <w:marBottom w:val="0"/>
          <w:divBdr>
            <w:top w:val="none" w:sz="0" w:space="0" w:color="auto"/>
            <w:left w:val="none" w:sz="0" w:space="0" w:color="auto"/>
            <w:bottom w:val="none" w:sz="0" w:space="0" w:color="auto"/>
            <w:right w:val="none" w:sz="0" w:space="0" w:color="auto"/>
          </w:divBdr>
        </w:div>
        <w:div w:id="855970048">
          <w:marLeft w:val="1080"/>
          <w:marRight w:val="0"/>
          <w:marTop w:val="100"/>
          <w:marBottom w:val="0"/>
          <w:divBdr>
            <w:top w:val="none" w:sz="0" w:space="0" w:color="auto"/>
            <w:left w:val="none" w:sz="0" w:space="0" w:color="auto"/>
            <w:bottom w:val="none" w:sz="0" w:space="0" w:color="auto"/>
            <w:right w:val="none" w:sz="0" w:space="0" w:color="auto"/>
          </w:divBdr>
        </w:div>
        <w:div w:id="1654404032">
          <w:marLeft w:val="1080"/>
          <w:marRight w:val="0"/>
          <w:marTop w:val="100"/>
          <w:marBottom w:val="0"/>
          <w:divBdr>
            <w:top w:val="none" w:sz="0" w:space="0" w:color="auto"/>
            <w:left w:val="none" w:sz="0" w:space="0" w:color="auto"/>
            <w:bottom w:val="none" w:sz="0" w:space="0" w:color="auto"/>
            <w:right w:val="none" w:sz="0" w:space="0" w:color="auto"/>
          </w:divBdr>
        </w:div>
        <w:div w:id="1143424228">
          <w:marLeft w:val="1800"/>
          <w:marRight w:val="0"/>
          <w:marTop w:val="100"/>
          <w:marBottom w:val="0"/>
          <w:divBdr>
            <w:top w:val="none" w:sz="0" w:space="0" w:color="auto"/>
            <w:left w:val="none" w:sz="0" w:space="0" w:color="auto"/>
            <w:bottom w:val="none" w:sz="0" w:space="0" w:color="auto"/>
            <w:right w:val="none" w:sz="0" w:space="0" w:color="auto"/>
          </w:divBdr>
        </w:div>
        <w:div w:id="702944432">
          <w:marLeft w:val="1800"/>
          <w:marRight w:val="0"/>
          <w:marTop w:val="100"/>
          <w:marBottom w:val="0"/>
          <w:divBdr>
            <w:top w:val="none" w:sz="0" w:space="0" w:color="auto"/>
            <w:left w:val="none" w:sz="0" w:space="0" w:color="auto"/>
            <w:bottom w:val="none" w:sz="0" w:space="0" w:color="auto"/>
            <w:right w:val="none" w:sz="0" w:space="0" w:color="auto"/>
          </w:divBdr>
        </w:div>
        <w:div w:id="1853370987">
          <w:marLeft w:val="1080"/>
          <w:marRight w:val="0"/>
          <w:marTop w:val="100"/>
          <w:marBottom w:val="0"/>
          <w:divBdr>
            <w:top w:val="none" w:sz="0" w:space="0" w:color="auto"/>
            <w:left w:val="none" w:sz="0" w:space="0" w:color="auto"/>
            <w:bottom w:val="none" w:sz="0" w:space="0" w:color="auto"/>
            <w:right w:val="none" w:sz="0" w:space="0" w:color="auto"/>
          </w:divBdr>
        </w:div>
        <w:div w:id="1636596379">
          <w:marLeft w:val="1080"/>
          <w:marRight w:val="0"/>
          <w:marTop w:val="100"/>
          <w:marBottom w:val="0"/>
          <w:divBdr>
            <w:top w:val="none" w:sz="0" w:space="0" w:color="auto"/>
            <w:left w:val="none" w:sz="0" w:space="0" w:color="auto"/>
            <w:bottom w:val="none" w:sz="0" w:space="0" w:color="auto"/>
            <w:right w:val="none" w:sz="0" w:space="0" w:color="auto"/>
          </w:divBdr>
        </w:div>
        <w:div w:id="1924098967">
          <w:marLeft w:val="1080"/>
          <w:marRight w:val="0"/>
          <w:marTop w:val="100"/>
          <w:marBottom w:val="0"/>
          <w:divBdr>
            <w:top w:val="none" w:sz="0" w:space="0" w:color="auto"/>
            <w:left w:val="none" w:sz="0" w:space="0" w:color="auto"/>
            <w:bottom w:val="none" w:sz="0" w:space="0" w:color="auto"/>
            <w:right w:val="none" w:sz="0" w:space="0" w:color="auto"/>
          </w:divBdr>
        </w:div>
        <w:div w:id="934752612">
          <w:marLeft w:val="1080"/>
          <w:marRight w:val="0"/>
          <w:marTop w:val="100"/>
          <w:marBottom w:val="0"/>
          <w:divBdr>
            <w:top w:val="none" w:sz="0" w:space="0" w:color="auto"/>
            <w:left w:val="none" w:sz="0" w:space="0" w:color="auto"/>
            <w:bottom w:val="none" w:sz="0" w:space="0" w:color="auto"/>
            <w:right w:val="none" w:sz="0" w:space="0" w:color="auto"/>
          </w:divBdr>
        </w:div>
        <w:div w:id="747191644">
          <w:marLeft w:val="1080"/>
          <w:marRight w:val="0"/>
          <w:marTop w:val="100"/>
          <w:marBottom w:val="0"/>
          <w:divBdr>
            <w:top w:val="none" w:sz="0" w:space="0" w:color="auto"/>
            <w:left w:val="none" w:sz="0" w:space="0" w:color="auto"/>
            <w:bottom w:val="none" w:sz="0" w:space="0" w:color="auto"/>
            <w:right w:val="none" w:sz="0" w:space="0" w:color="auto"/>
          </w:divBdr>
        </w:div>
        <w:div w:id="66420701">
          <w:marLeft w:val="1080"/>
          <w:marRight w:val="0"/>
          <w:marTop w:val="100"/>
          <w:marBottom w:val="0"/>
          <w:divBdr>
            <w:top w:val="none" w:sz="0" w:space="0" w:color="auto"/>
            <w:left w:val="none" w:sz="0" w:space="0" w:color="auto"/>
            <w:bottom w:val="none" w:sz="0" w:space="0" w:color="auto"/>
            <w:right w:val="none" w:sz="0" w:space="0" w:color="auto"/>
          </w:divBdr>
        </w:div>
      </w:divsChild>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78079777">
      <w:bodyDiv w:val="1"/>
      <w:marLeft w:val="0"/>
      <w:marRight w:val="0"/>
      <w:marTop w:val="0"/>
      <w:marBottom w:val="0"/>
      <w:divBdr>
        <w:top w:val="none" w:sz="0" w:space="0" w:color="auto"/>
        <w:left w:val="none" w:sz="0" w:space="0" w:color="auto"/>
        <w:bottom w:val="none" w:sz="0" w:space="0" w:color="auto"/>
        <w:right w:val="none" w:sz="0" w:space="0" w:color="auto"/>
      </w:divBdr>
      <w:divsChild>
        <w:div w:id="168523501">
          <w:marLeft w:val="360"/>
          <w:marRight w:val="0"/>
          <w:marTop w:val="200"/>
          <w:marBottom w:val="0"/>
          <w:divBdr>
            <w:top w:val="none" w:sz="0" w:space="0" w:color="auto"/>
            <w:left w:val="none" w:sz="0" w:space="0" w:color="auto"/>
            <w:bottom w:val="none" w:sz="0" w:space="0" w:color="auto"/>
            <w:right w:val="none" w:sz="0" w:space="0" w:color="auto"/>
          </w:divBdr>
        </w:div>
        <w:div w:id="847869583">
          <w:marLeft w:val="1080"/>
          <w:marRight w:val="0"/>
          <w:marTop w:val="100"/>
          <w:marBottom w:val="0"/>
          <w:divBdr>
            <w:top w:val="none" w:sz="0" w:space="0" w:color="auto"/>
            <w:left w:val="none" w:sz="0" w:space="0" w:color="auto"/>
            <w:bottom w:val="none" w:sz="0" w:space="0" w:color="auto"/>
            <w:right w:val="none" w:sz="0" w:space="0" w:color="auto"/>
          </w:divBdr>
        </w:div>
        <w:div w:id="2078018620">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5845585">
      <w:bodyDiv w:val="1"/>
      <w:marLeft w:val="0"/>
      <w:marRight w:val="0"/>
      <w:marTop w:val="0"/>
      <w:marBottom w:val="0"/>
      <w:divBdr>
        <w:top w:val="none" w:sz="0" w:space="0" w:color="auto"/>
        <w:left w:val="none" w:sz="0" w:space="0" w:color="auto"/>
        <w:bottom w:val="none" w:sz="0" w:space="0" w:color="auto"/>
        <w:right w:val="none" w:sz="0" w:space="0" w:color="auto"/>
      </w:divBdr>
      <w:divsChild>
        <w:div w:id="779380072">
          <w:marLeft w:val="360"/>
          <w:marRight w:val="0"/>
          <w:marTop w:val="200"/>
          <w:marBottom w:val="0"/>
          <w:divBdr>
            <w:top w:val="none" w:sz="0" w:space="0" w:color="auto"/>
            <w:left w:val="none" w:sz="0" w:space="0" w:color="auto"/>
            <w:bottom w:val="none" w:sz="0" w:space="0" w:color="auto"/>
            <w:right w:val="none" w:sz="0" w:space="0" w:color="auto"/>
          </w:divBdr>
        </w:div>
      </w:divsChild>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1255818">
      <w:bodyDiv w:val="1"/>
      <w:marLeft w:val="0"/>
      <w:marRight w:val="0"/>
      <w:marTop w:val="0"/>
      <w:marBottom w:val="0"/>
      <w:divBdr>
        <w:top w:val="none" w:sz="0" w:space="0" w:color="auto"/>
        <w:left w:val="none" w:sz="0" w:space="0" w:color="auto"/>
        <w:bottom w:val="none" w:sz="0" w:space="0" w:color="auto"/>
        <w:right w:val="none" w:sz="0" w:space="0" w:color="auto"/>
      </w:divBdr>
      <w:divsChild>
        <w:div w:id="1433237914">
          <w:marLeft w:val="360"/>
          <w:marRight w:val="0"/>
          <w:marTop w:val="200"/>
          <w:marBottom w:val="0"/>
          <w:divBdr>
            <w:top w:val="none" w:sz="0" w:space="0" w:color="auto"/>
            <w:left w:val="none" w:sz="0" w:space="0" w:color="auto"/>
            <w:bottom w:val="none" w:sz="0" w:space="0" w:color="auto"/>
            <w:right w:val="none" w:sz="0" w:space="0" w:color="auto"/>
          </w:divBdr>
        </w:div>
        <w:div w:id="758714475">
          <w:marLeft w:val="1080"/>
          <w:marRight w:val="0"/>
          <w:marTop w:val="100"/>
          <w:marBottom w:val="0"/>
          <w:divBdr>
            <w:top w:val="none" w:sz="0" w:space="0" w:color="auto"/>
            <w:left w:val="none" w:sz="0" w:space="0" w:color="auto"/>
            <w:bottom w:val="none" w:sz="0" w:space="0" w:color="auto"/>
            <w:right w:val="none" w:sz="0" w:space="0" w:color="auto"/>
          </w:divBdr>
        </w:div>
        <w:div w:id="552086667">
          <w:marLeft w:val="1080"/>
          <w:marRight w:val="0"/>
          <w:marTop w:val="100"/>
          <w:marBottom w:val="0"/>
          <w:divBdr>
            <w:top w:val="none" w:sz="0" w:space="0" w:color="auto"/>
            <w:left w:val="none" w:sz="0" w:space="0" w:color="auto"/>
            <w:bottom w:val="none" w:sz="0" w:space="0" w:color="auto"/>
            <w:right w:val="none" w:sz="0" w:space="0" w:color="auto"/>
          </w:divBdr>
        </w:div>
        <w:div w:id="1924142716">
          <w:marLeft w:val="360"/>
          <w:marRight w:val="0"/>
          <w:marTop w:val="200"/>
          <w:marBottom w:val="0"/>
          <w:divBdr>
            <w:top w:val="none" w:sz="0" w:space="0" w:color="auto"/>
            <w:left w:val="none" w:sz="0" w:space="0" w:color="auto"/>
            <w:bottom w:val="none" w:sz="0" w:space="0" w:color="auto"/>
            <w:right w:val="none" w:sz="0" w:space="0" w:color="auto"/>
          </w:divBdr>
        </w:div>
        <w:div w:id="1661739584">
          <w:marLeft w:val="1080"/>
          <w:marRight w:val="0"/>
          <w:marTop w:val="100"/>
          <w:marBottom w:val="0"/>
          <w:divBdr>
            <w:top w:val="none" w:sz="0" w:space="0" w:color="auto"/>
            <w:left w:val="none" w:sz="0" w:space="0" w:color="auto"/>
            <w:bottom w:val="none" w:sz="0" w:space="0" w:color="auto"/>
            <w:right w:val="none" w:sz="0" w:space="0" w:color="auto"/>
          </w:divBdr>
        </w:div>
        <w:div w:id="186598728">
          <w:marLeft w:val="1080"/>
          <w:marRight w:val="0"/>
          <w:marTop w:val="100"/>
          <w:marBottom w:val="0"/>
          <w:divBdr>
            <w:top w:val="none" w:sz="0" w:space="0" w:color="auto"/>
            <w:left w:val="none" w:sz="0" w:space="0" w:color="auto"/>
            <w:bottom w:val="none" w:sz="0" w:space="0" w:color="auto"/>
            <w:right w:val="none" w:sz="0" w:space="0" w:color="auto"/>
          </w:divBdr>
        </w:div>
        <w:div w:id="1272975366">
          <w:marLeft w:val="1080"/>
          <w:marRight w:val="0"/>
          <w:marTop w:val="100"/>
          <w:marBottom w:val="0"/>
          <w:divBdr>
            <w:top w:val="none" w:sz="0" w:space="0" w:color="auto"/>
            <w:left w:val="none" w:sz="0" w:space="0" w:color="auto"/>
            <w:bottom w:val="none" w:sz="0" w:space="0" w:color="auto"/>
            <w:right w:val="none" w:sz="0" w:space="0" w:color="auto"/>
          </w:divBdr>
        </w:div>
        <w:div w:id="101456176">
          <w:marLeft w:val="1080"/>
          <w:marRight w:val="0"/>
          <w:marTop w:val="100"/>
          <w:marBottom w:val="0"/>
          <w:divBdr>
            <w:top w:val="none" w:sz="0" w:space="0" w:color="auto"/>
            <w:left w:val="none" w:sz="0" w:space="0" w:color="auto"/>
            <w:bottom w:val="none" w:sz="0" w:space="0" w:color="auto"/>
            <w:right w:val="none" w:sz="0" w:space="0" w:color="auto"/>
          </w:divBdr>
        </w:div>
        <w:div w:id="1406805886">
          <w:marLeft w:val="360"/>
          <w:marRight w:val="0"/>
          <w:marTop w:val="200"/>
          <w:marBottom w:val="0"/>
          <w:divBdr>
            <w:top w:val="none" w:sz="0" w:space="0" w:color="auto"/>
            <w:left w:val="none" w:sz="0" w:space="0" w:color="auto"/>
            <w:bottom w:val="none" w:sz="0" w:space="0" w:color="auto"/>
            <w:right w:val="none" w:sz="0" w:space="0" w:color="auto"/>
          </w:divBdr>
        </w:div>
        <w:div w:id="757293680">
          <w:marLeft w:val="1080"/>
          <w:marRight w:val="0"/>
          <w:marTop w:val="100"/>
          <w:marBottom w:val="0"/>
          <w:divBdr>
            <w:top w:val="none" w:sz="0" w:space="0" w:color="auto"/>
            <w:left w:val="none" w:sz="0" w:space="0" w:color="auto"/>
            <w:bottom w:val="none" w:sz="0" w:space="0" w:color="auto"/>
            <w:right w:val="none" w:sz="0" w:space="0" w:color="auto"/>
          </w:divBdr>
        </w:div>
        <w:div w:id="2141419048">
          <w:marLeft w:val="1080"/>
          <w:marRight w:val="0"/>
          <w:marTop w:val="100"/>
          <w:marBottom w:val="0"/>
          <w:divBdr>
            <w:top w:val="none" w:sz="0" w:space="0" w:color="auto"/>
            <w:left w:val="none" w:sz="0" w:space="0" w:color="auto"/>
            <w:bottom w:val="none" w:sz="0" w:space="0" w:color="auto"/>
            <w:right w:val="none" w:sz="0" w:space="0" w:color="auto"/>
          </w:divBdr>
        </w:div>
        <w:div w:id="1240170400">
          <w:marLeft w:val="1080"/>
          <w:marRight w:val="0"/>
          <w:marTop w:val="100"/>
          <w:marBottom w:val="0"/>
          <w:divBdr>
            <w:top w:val="none" w:sz="0" w:space="0" w:color="auto"/>
            <w:left w:val="none" w:sz="0" w:space="0" w:color="auto"/>
            <w:bottom w:val="none" w:sz="0" w:space="0" w:color="auto"/>
            <w:right w:val="none" w:sz="0" w:space="0" w:color="auto"/>
          </w:divBdr>
        </w:div>
        <w:div w:id="1831865906">
          <w:marLeft w:val="1080"/>
          <w:marRight w:val="0"/>
          <w:marTop w:val="100"/>
          <w:marBottom w:val="0"/>
          <w:divBdr>
            <w:top w:val="none" w:sz="0" w:space="0" w:color="auto"/>
            <w:left w:val="none" w:sz="0" w:space="0" w:color="auto"/>
            <w:bottom w:val="none" w:sz="0" w:space="0" w:color="auto"/>
            <w:right w:val="none" w:sz="0" w:space="0" w:color="auto"/>
          </w:divBdr>
        </w:div>
        <w:div w:id="1110661648">
          <w:marLeft w:val="360"/>
          <w:marRight w:val="0"/>
          <w:marTop w:val="200"/>
          <w:marBottom w:val="0"/>
          <w:divBdr>
            <w:top w:val="none" w:sz="0" w:space="0" w:color="auto"/>
            <w:left w:val="none" w:sz="0" w:space="0" w:color="auto"/>
            <w:bottom w:val="none" w:sz="0" w:space="0" w:color="auto"/>
            <w:right w:val="none" w:sz="0" w:space="0" w:color="auto"/>
          </w:divBdr>
        </w:div>
        <w:div w:id="2135950996">
          <w:marLeft w:val="1080"/>
          <w:marRight w:val="0"/>
          <w:marTop w:val="10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4530455">
      <w:bodyDiv w:val="1"/>
      <w:marLeft w:val="0"/>
      <w:marRight w:val="0"/>
      <w:marTop w:val="0"/>
      <w:marBottom w:val="0"/>
      <w:divBdr>
        <w:top w:val="none" w:sz="0" w:space="0" w:color="auto"/>
        <w:left w:val="none" w:sz="0" w:space="0" w:color="auto"/>
        <w:bottom w:val="none" w:sz="0" w:space="0" w:color="auto"/>
        <w:right w:val="none" w:sz="0" w:space="0" w:color="auto"/>
      </w:divBdr>
      <w:divsChild>
        <w:div w:id="1530414258">
          <w:marLeft w:val="547"/>
          <w:marRight w:val="0"/>
          <w:marTop w:val="86"/>
          <w:marBottom w:val="0"/>
          <w:divBdr>
            <w:top w:val="none" w:sz="0" w:space="0" w:color="auto"/>
            <w:left w:val="none" w:sz="0" w:space="0" w:color="auto"/>
            <w:bottom w:val="none" w:sz="0" w:space="0" w:color="auto"/>
            <w:right w:val="none" w:sz="0" w:space="0" w:color="auto"/>
          </w:divBdr>
        </w:div>
        <w:div w:id="179928378">
          <w:marLeft w:val="1166"/>
          <w:marRight w:val="0"/>
          <w:marTop w:val="77"/>
          <w:marBottom w:val="0"/>
          <w:divBdr>
            <w:top w:val="none" w:sz="0" w:space="0" w:color="auto"/>
            <w:left w:val="none" w:sz="0" w:space="0" w:color="auto"/>
            <w:bottom w:val="none" w:sz="0" w:space="0" w:color="auto"/>
            <w:right w:val="none" w:sz="0" w:space="0" w:color="auto"/>
          </w:divBdr>
        </w:div>
        <w:div w:id="1568148537">
          <w:marLeft w:val="1166"/>
          <w:marRight w:val="0"/>
          <w:marTop w:val="77"/>
          <w:marBottom w:val="0"/>
          <w:divBdr>
            <w:top w:val="none" w:sz="0" w:space="0" w:color="auto"/>
            <w:left w:val="none" w:sz="0" w:space="0" w:color="auto"/>
            <w:bottom w:val="none" w:sz="0" w:space="0" w:color="auto"/>
            <w:right w:val="none" w:sz="0" w:space="0" w:color="auto"/>
          </w:divBdr>
        </w:div>
      </w:divsChild>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5871883">
      <w:bodyDiv w:val="1"/>
      <w:marLeft w:val="0"/>
      <w:marRight w:val="0"/>
      <w:marTop w:val="0"/>
      <w:marBottom w:val="0"/>
      <w:divBdr>
        <w:top w:val="none" w:sz="0" w:space="0" w:color="auto"/>
        <w:left w:val="none" w:sz="0" w:space="0" w:color="auto"/>
        <w:bottom w:val="none" w:sz="0" w:space="0" w:color="auto"/>
        <w:right w:val="none" w:sz="0" w:space="0" w:color="auto"/>
      </w:divBdr>
      <w:divsChild>
        <w:div w:id="867329778">
          <w:marLeft w:val="360"/>
          <w:marRight w:val="0"/>
          <w:marTop w:val="200"/>
          <w:marBottom w:val="0"/>
          <w:divBdr>
            <w:top w:val="none" w:sz="0" w:space="0" w:color="auto"/>
            <w:left w:val="none" w:sz="0" w:space="0" w:color="auto"/>
            <w:bottom w:val="none" w:sz="0" w:space="0" w:color="auto"/>
            <w:right w:val="none" w:sz="0" w:space="0" w:color="auto"/>
          </w:divBdr>
        </w:div>
        <w:div w:id="1195999062">
          <w:marLeft w:val="1080"/>
          <w:marRight w:val="0"/>
          <w:marTop w:val="100"/>
          <w:marBottom w:val="0"/>
          <w:divBdr>
            <w:top w:val="none" w:sz="0" w:space="0" w:color="auto"/>
            <w:left w:val="none" w:sz="0" w:space="0" w:color="auto"/>
            <w:bottom w:val="none" w:sz="0" w:space="0" w:color="auto"/>
            <w:right w:val="none" w:sz="0" w:space="0" w:color="auto"/>
          </w:divBdr>
        </w:div>
        <w:div w:id="2050257159">
          <w:marLeft w:val="1080"/>
          <w:marRight w:val="0"/>
          <w:marTop w:val="100"/>
          <w:marBottom w:val="0"/>
          <w:divBdr>
            <w:top w:val="none" w:sz="0" w:space="0" w:color="auto"/>
            <w:left w:val="none" w:sz="0" w:space="0" w:color="auto"/>
            <w:bottom w:val="none" w:sz="0" w:space="0" w:color="auto"/>
            <w:right w:val="none" w:sz="0" w:space="0" w:color="auto"/>
          </w:divBdr>
        </w:div>
        <w:div w:id="452097076">
          <w:marLeft w:val="1080"/>
          <w:marRight w:val="0"/>
          <w:marTop w:val="100"/>
          <w:marBottom w:val="0"/>
          <w:divBdr>
            <w:top w:val="none" w:sz="0" w:space="0" w:color="auto"/>
            <w:left w:val="none" w:sz="0" w:space="0" w:color="auto"/>
            <w:bottom w:val="none" w:sz="0" w:space="0" w:color="auto"/>
            <w:right w:val="none" w:sz="0" w:space="0" w:color="auto"/>
          </w:divBdr>
        </w:div>
        <w:div w:id="186873439">
          <w:marLeft w:val="1080"/>
          <w:marRight w:val="0"/>
          <w:marTop w:val="100"/>
          <w:marBottom w:val="0"/>
          <w:divBdr>
            <w:top w:val="none" w:sz="0" w:space="0" w:color="auto"/>
            <w:left w:val="none" w:sz="0" w:space="0" w:color="auto"/>
            <w:bottom w:val="none" w:sz="0" w:space="0" w:color="auto"/>
            <w:right w:val="none" w:sz="0" w:space="0" w:color="auto"/>
          </w:divBdr>
        </w:div>
        <w:div w:id="1357997112">
          <w:marLeft w:val="1080"/>
          <w:marRight w:val="0"/>
          <w:marTop w:val="100"/>
          <w:marBottom w:val="0"/>
          <w:divBdr>
            <w:top w:val="none" w:sz="0" w:space="0" w:color="auto"/>
            <w:left w:val="none" w:sz="0" w:space="0" w:color="auto"/>
            <w:bottom w:val="none" w:sz="0" w:space="0" w:color="auto"/>
            <w:right w:val="none" w:sz="0" w:space="0" w:color="auto"/>
          </w:divBdr>
        </w:div>
        <w:div w:id="1078744907">
          <w:marLeft w:val="1080"/>
          <w:marRight w:val="0"/>
          <w:marTop w:val="100"/>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7411344">
      <w:bodyDiv w:val="1"/>
      <w:marLeft w:val="0"/>
      <w:marRight w:val="0"/>
      <w:marTop w:val="0"/>
      <w:marBottom w:val="0"/>
      <w:divBdr>
        <w:top w:val="none" w:sz="0" w:space="0" w:color="auto"/>
        <w:left w:val="none" w:sz="0" w:space="0" w:color="auto"/>
        <w:bottom w:val="none" w:sz="0" w:space="0" w:color="auto"/>
        <w:right w:val="none" w:sz="0" w:space="0" w:color="auto"/>
      </w:divBdr>
      <w:divsChild>
        <w:div w:id="1222181603">
          <w:marLeft w:val="547"/>
          <w:marRight w:val="0"/>
          <w:marTop w:val="96"/>
          <w:marBottom w:val="0"/>
          <w:divBdr>
            <w:top w:val="none" w:sz="0" w:space="0" w:color="auto"/>
            <w:left w:val="none" w:sz="0" w:space="0" w:color="auto"/>
            <w:bottom w:val="none" w:sz="0" w:space="0" w:color="auto"/>
            <w:right w:val="none" w:sz="0" w:space="0" w:color="auto"/>
          </w:divBdr>
        </w:div>
        <w:div w:id="2084259326">
          <w:marLeft w:val="1166"/>
          <w:marRight w:val="0"/>
          <w:marTop w:val="86"/>
          <w:marBottom w:val="0"/>
          <w:divBdr>
            <w:top w:val="none" w:sz="0" w:space="0" w:color="auto"/>
            <w:left w:val="none" w:sz="0" w:space="0" w:color="auto"/>
            <w:bottom w:val="none" w:sz="0" w:space="0" w:color="auto"/>
            <w:right w:val="none" w:sz="0" w:space="0" w:color="auto"/>
          </w:divBdr>
        </w:div>
        <w:div w:id="1637640039">
          <w:marLeft w:val="1166"/>
          <w:marRight w:val="0"/>
          <w:marTop w:val="86"/>
          <w:marBottom w:val="0"/>
          <w:divBdr>
            <w:top w:val="none" w:sz="0" w:space="0" w:color="auto"/>
            <w:left w:val="none" w:sz="0" w:space="0" w:color="auto"/>
            <w:bottom w:val="none" w:sz="0" w:space="0" w:color="auto"/>
            <w:right w:val="none" w:sz="0" w:space="0" w:color="auto"/>
          </w:divBdr>
        </w:div>
        <w:div w:id="1875848771">
          <w:marLeft w:val="1166"/>
          <w:marRight w:val="0"/>
          <w:marTop w:val="86"/>
          <w:marBottom w:val="0"/>
          <w:divBdr>
            <w:top w:val="none" w:sz="0" w:space="0" w:color="auto"/>
            <w:left w:val="none" w:sz="0" w:space="0" w:color="auto"/>
            <w:bottom w:val="none" w:sz="0" w:space="0" w:color="auto"/>
            <w:right w:val="none" w:sz="0" w:space="0" w:color="auto"/>
          </w:divBdr>
        </w:div>
        <w:div w:id="369377549">
          <w:marLeft w:val="547"/>
          <w:marRight w:val="0"/>
          <w:marTop w:val="96"/>
          <w:marBottom w:val="0"/>
          <w:divBdr>
            <w:top w:val="none" w:sz="0" w:space="0" w:color="auto"/>
            <w:left w:val="none" w:sz="0" w:space="0" w:color="auto"/>
            <w:bottom w:val="none" w:sz="0" w:space="0" w:color="auto"/>
            <w:right w:val="none" w:sz="0" w:space="0" w:color="auto"/>
          </w:divBdr>
        </w:div>
        <w:div w:id="1630549505">
          <w:marLeft w:val="1166"/>
          <w:marRight w:val="0"/>
          <w:marTop w:val="86"/>
          <w:marBottom w:val="0"/>
          <w:divBdr>
            <w:top w:val="none" w:sz="0" w:space="0" w:color="auto"/>
            <w:left w:val="none" w:sz="0" w:space="0" w:color="auto"/>
            <w:bottom w:val="none" w:sz="0" w:space="0" w:color="auto"/>
            <w:right w:val="none" w:sz="0" w:space="0" w:color="auto"/>
          </w:divBdr>
        </w:div>
        <w:div w:id="721027188">
          <w:marLeft w:val="1800"/>
          <w:marRight w:val="0"/>
          <w:marTop w:val="77"/>
          <w:marBottom w:val="0"/>
          <w:divBdr>
            <w:top w:val="none" w:sz="0" w:space="0" w:color="auto"/>
            <w:left w:val="none" w:sz="0" w:space="0" w:color="auto"/>
            <w:bottom w:val="none" w:sz="0" w:space="0" w:color="auto"/>
            <w:right w:val="none" w:sz="0" w:space="0" w:color="auto"/>
          </w:divBdr>
        </w:div>
        <w:div w:id="2124181673">
          <w:marLeft w:val="1800"/>
          <w:marRight w:val="0"/>
          <w:marTop w:val="77"/>
          <w:marBottom w:val="0"/>
          <w:divBdr>
            <w:top w:val="none" w:sz="0" w:space="0" w:color="auto"/>
            <w:left w:val="none" w:sz="0" w:space="0" w:color="auto"/>
            <w:bottom w:val="none" w:sz="0" w:space="0" w:color="auto"/>
            <w:right w:val="none" w:sz="0" w:space="0" w:color="auto"/>
          </w:divBdr>
        </w:div>
        <w:div w:id="1016614354">
          <w:marLeft w:val="1166"/>
          <w:marRight w:val="0"/>
          <w:marTop w:val="86"/>
          <w:marBottom w:val="0"/>
          <w:divBdr>
            <w:top w:val="none" w:sz="0" w:space="0" w:color="auto"/>
            <w:left w:val="none" w:sz="0" w:space="0" w:color="auto"/>
            <w:bottom w:val="none" w:sz="0" w:space="0" w:color="auto"/>
            <w:right w:val="none" w:sz="0" w:space="0" w:color="auto"/>
          </w:divBdr>
        </w:div>
        <w:div w:id="1644579688">
          <w:marLeft w:val="547"/>
          <w:marRight w:val="0"/>
          <w:marTop w:val="96"/>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573671">
      <w:bodyDiv w:val="1"/>
      <w:marLeft w:val="0"/>
      <w:marRight w:val="0"/>
      <w:marTop w:val="0"/>
      <w:marBottom w:val="0"/>
      <w:divBdr>
        <w:top w:val="none" w:sz="0" w:space="0" w:color="auto"/>
        <w:left w:val="none" w:sz="0" w:space="0" w:color="auto"/>
        <w:bottom w:val="none" w:sz="0" w:space="0" w:color="auto"/>
        <w:right w:val="none" w:sz="0" w:space="0" w:color="auto"/>
      </w:divBdr>
      <w:divsChild>
        <w:div w:id="2066486161">
          <w:marLeft w:val="360"/>
          <w:marRight w:val="0"/>
          <w:marTop w:val="200"/>
          <w:marBottom w:val="0"/>
          <w:divBdr>
            <w:top w:val="none" w:sz="0" w:space="0" w:color="auto"/>
            <w:left w:val="none" w:sz="0" w:space="0" w:color="auto"/>
            <w:bottom w:val="none" w:sz="0" w:space="0" w:color="auto"/>
            <w:right w:val="none" w:sz="0" w:space="0" w:color="auto"/>
          </w:divBdr>
        </w:div>
        <w:div w:id="1588730096">
          <w:marLeft w:val="1080"/>
          <w:marRight w:val="0"/>
          <w:marTop w:val="100"/>
          <w:marBottom w:val="0"/>
          <w:divBdr>
            <w:top w:val="none" w:sz="0" w:space="0" w:color="auto"/>
            <w:left w:val="none" w:sz="0" w:space="0" w:color="auto"/>
            <w:bottom w:val="none" w:sz="0" w:space="0" w:color="auto"/>
            <w:right w:val="none" w:sz="0" w:space="0" w:color="auto"/>
          </w:divBdr>
        </w:div>
        <w:div w:id="1180119099">
          <w:marLeft w:val="1080"/>
          <w:marRight w:val="0"/>
          <w:marTop w:val="100"/>
          <w:marBottom w:val="0"/>
          <w:divBdr>
            <w:top w:val="none" w:sz="0" w:space="0" w:color="auto"/>
            <w:left w:val="none" w:sz="0" w:space="0" w:color="auto"/>
            <w:bottom w:val="none" w:sz="0" w:space="0" w:color="auto"/>
            <w:right w:val="none" w:sz="0" w:space="0" w:color="auto"/>
          </w:divBdr>
        </w:div>
        <w:div w:id="112866437">
          <w:marLeft w:val="1080"/>
          <w:marRight w:val="0"/>
          <w:marTop w:val="100"/>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527835">
      <w:bodyDiv w:val="1"/>
      <w:marLeft w:val="0"/>
      <w:marRight w:val="0"/>
      <w:marTop w:val="0"/>
      <w:marBottom w:val="0"/>
      <w:divBdr>
        <w:top w:val="none" w:sz="0" w:space="0" w:color="auto"/>
        <w:left w:val="none" w:sz="0" w:space="0" w:color="auto"/>
        <w:bottom w:val="none" w:sz="0" w:space="0" w:color="auto"/>
        <w:right w:val="none" w:sz="0" w:space="0" w:color="auto"/>
      </w:divBdr>
      <w:divsChild>
        <w:div w:id="1290893476">
          <w:marLeft w:val="360"/>
          <w:marRight w:val="0"/>
          <w:marTop w:val="200"/>
          <w:marBottom w:val="0"/>
          <w:divBdr>
            <w:top w:val="none" w:sz="0" w:space="0" w:color="auto"/>
            <w:left w:val="none" w:sz="0" w:space="0" w:color="auto"/>
            <w:bottom w:val="none" w:sz="0" w:space="0" w:color="auto"/>
            <w:right w:val="none" w:sz="0" w:space="0" w:color="auto"/>
          </w:divBdr>
        </w:div>
        <w:div w:id="857625176">
          <w:marLeft w:val="360"/>
          <w:marRight w:val="0"/>
          <w:marTop w:val="200"/>
          <w:marBottom w:val="0"/>
          <w:divBdr>
            <w:top w:val="none" w:sz="0" w:space="0" w:color="auto"/>
            <w:left w:val="none" w:sz="0" w:space="0" w:color="auto"/>
            <w:bottom w:val="none" w:sz="0" w:space="0" w:color="auto"/>
            <w:right w:val="none" w:sz="0" w:space="0" w:color="auto"/>
          </w:divBdr>
        </w:div>
        <w:div w:id="2117748948">
          <w:marLeft w:val="360"/>
          <w:marRight w:val="0"/>
          <w:marTop w:val="200"/>
          <w:marBottom w:val="0"/>
          <w:divBdr>
            <w:top w:val="none" w:sz="0" w:space="0" w:color="auto"/>
            <w:left w:val="none" w:sz="0" w:space="0" w:color="auto"/>
            <w:bottom w:val="none" w:sz="0" w:space="0" w:color="auto"/>
            <w:right w:val="none" w:sz="0" w:space="0" w:color="auto"/>
          </w:divBdr>
        </w:div>
        <w:div w:id="388965197">
          <w:marLeft w:val="360"/>
          <w:marRight w:val="0"/>
          <w:marTop w:val="200"/>
          <w:marBottom w:val="0"/>
          <w:divBdr>
            <w:top w:val="none" w:sz="0" w:space="0" w:color="auto"/>
            <w:left w:val="none" w:sz="0" w:space="0" w:color="auto"/>
            <w:bottom w:val="none" w:sz="0" w:space="0" w:color="auto"/>
            <w:right w:val="none" w:sz="0" w:space="0" w:color="auto"/>
          </w:divBdr>
        </w:div>
        <w:div w:id="1538157220">
          <w:marLeft w:val="360"/>
          <w:marRight w:val="0"/>
          <w:marTop w:val="200"/>
          <w:marBottom w:val="0"/>
          <w:divBdr>
            <w:top w:val="none" w:sz="0" w:space="0" w:color="auto"/>
            <w:left w:val="none" w:sz="0" w:space="0" w:color="auto"/>
            <w:bottom w:val="none" w:sz="0" w:space="0" w:color="auto"/>
            <w:right w:val="none" w:sz="0" w:space="0" w:color="auto"/>
          </w:divBdr>
        </w:div>
        <w:div w:id="672688499">
          <w:marLeft w:val="360"/>
          <w:marRight w:val="0"/>
          <w:marTop w:val="200"/>
          <w:marBottom w:val="0"/>
          <w:divBdr>
            <w:top w:val="none" w:sz="0" w:space="0" w:color="auto"/>
            <w:left w:val="none" w:sz="0" w:space="0" w:color="auto"/>
            <w:bottom w:val="none" w:sz="0" w:space="0" w:color="auto"/>
            <w:right w:val="none" w:sz="0" w:space="0" w:color="auto"/>
          </w:divBdr>
        </w:div>
      </w:divsChild>
    </w:div>
    <w:div w:id="2043286308">
      <w:bodyDiv w:val="1"/>
      <w:marLeft w:val="0"/>
      <w:marRight w:val="0"/>
      <w:marTop w:val="0"/>
      <w:marBottom w:val="0"/>
      <w:divBdr>
        <w:top w:val="none" w:sz="0" w:space="0" w:color="auto"/>
        <w:left w:val="none" w:sz="0" w:space="0" w:color="auto"/>
        <w:bottom w:val="none" w:sz="0" w:space="0" w:color="auto"/>
        <w:right w:val="none" w:sz="0" w:space="0" w:color="auto"/>
      </w:divBdr>
      <w:divsChild>
        <w:div w:id="832793420">
          <w:marLeft w:val="1080"/>
          <w:marRight w:val="0"/>
          <w:marTop w:val="100"/>
          <w:marBottom w:val="0"/>
          <w:divBdr>
            <w:top w:val="none" w:sz="0" w:space="0" w:color="auto"/>
            <w:left w:val="none" w:sz="0" w:space="0" w:color="auto"/>
            <w:bottom w:val="none" w:sz="0" w:space="0" w:color="auto"/>
            <w:right w:val="none" w:sz="0" w:space="0" w:color="auto"/>
          </w:divBdr>
        </w:div>
      </w:divsChild>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0615255">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0732324">
      <w:bodyDiv w:val="1"/>
      <w:marLeft w:val="0"/>
      <w:marRight w:val="0"/>
      <w:marTop w:val="0"/>
      <w:marBottom w:val="0"/>
      <w:divBdr>
        <w:top w:val="none" w:sz="0" w:space="0" w:color="auto"/>
        <w:left w:val="none" w:sz="0" w:space="0" w:color="auto"/>
        <w:bottom w:val="none" w:sz="0" w:space="0" w:color="auto"/>
        <w:right w:val="none" w:sz="0" w:space="0" w:color="auto"/>
      </w:divBdr>
      <w:divsChild>
        <w:div w:id="2115857933">
          <w:marLeft w:val="547"/>
          <w:marRight w:val="0"/>
          <w:marTop w:val="96"/>
          <w:marBottom w:val="0"/>
          <w:divBdr>
            <w:top w:val="none" w:sz="0" w:space="0" w:color="auto"/>
            <w:left w:val="none" w:sz="0" w:space="0" w:color="auto"/>
            <w:bottom w:val="none" w:sz="0" w:space="0" w:color="auto"/>
            <w:right w:val="none" w:sz="0" w:space="0" w:color="auto"/>
          </w:divBdr>
        </w:div>
        <w:div w:id="1530988678">
          <w:marLeft w:val="1166"/>
          <w:marRight w:val="0"/>
          <w:marTop w:val="86"/>
          <w:marBottom w:val="0"/>
          <w:divBdr>
            <w:top w:val="none" w:sz="0" w:space="0" w:color="auto"/>
            <w:left w:val="none" w:sz="0" w:space="0" w:color="auto"/>
            <w:bottom w:val="none" w:sz="0" w:space="0" w:color="auto"/>
            <w:right w:val="none" w:sz="0" w:space="0" w:color="auto"/>
          </w:divBdr>
        </w:div>
        <w:div w:id="218445625">
          <w:marLeft w:val="1166"/>
          <w:marRight w:val="0"/>
          <w:marTop w:val="86"/>
          <w:marBottom w:val="0"/>
          <w:divBdr>
            <w:top w:val="none" w:sz="0" w:space="0" w:color="auto"/>
            <w:left w:val="none" w:sz="0" w:space="0" w:color="auto"/>
            <w:bottom w:val="none" w:sz="0" w:space="0" w:color="auto"/>
            <w:right w:val="none" w:sz="0" w:space="0" w:color="auto"/>
          </w:divBdr>
        </w:div>
        <w:div w:id="333727686">
          <w:marLeft w:val="1166"/>
          <w:marRight w:val="0"/>
          <w:marTop w:val="86"/>
          <w:marBottom w:val="0"/>
          <w:divBdr>
            <w:top w:val="none" w:sz="0" w:space="0" w:color="auto"/>
            <w:left w:val="none" w:sz="0" w:space="0" w:color="auto"/>
            <w:bottom w:val="none" w:sz="0" w:space="0" w:color="auto"/>
            <w:right w:val="none" w:sz="0" w:space="0" w:color="auto"/>
          </w:divBdr>
        </w:div>
        <w:div w:id="1043215086">
          <w:marLeft w:val="547"/>
          <w:marRight w:val="0"/>
          <w:marTop w:val="96"/>
          <w:marBottom w:val="0"/>
          <w:divBdr>
            <w:top w:val="none" w:sz="0" w:space="0" w:color="auto"/>
            <w:left w:val="none" w:sz="0" w:space="0" w:color="auto"/>
            <w:bottom w:val="none" w:sz="0" w:space="0" w:color="auto"/>
            <w:right w:val="none" w:sz="0" w:space="0" w:color="auto"/>
          </w:divBdr>
        </w:div>
        <w:div w:id="693656077">
          <w:marLeft w:val="1166"/>
          <w:marRight w:val="0"/>
          <w:marTop w:val="86"/>
          <w:marBottom w:val="0"/>
          <w:divBdr>
            <w:top w:val="none" w:sz="0" w:space="0" w:color="auto"/>
            <w:left w:val="none" w:sz="0" w:space="0" w:color="auto"/>
            <w:bottom w:val="none" w:sz="0" w:space="0" w:color="auto"/>
            <w:right w:val="none" w:sz="0" w:space="0" w:color="auto"/>
          </w:divBdr>
        </w:div>
        <w:div w:id="426661079">
          <w:marLeft w:val="1166"/>
          <w:marRight w:val="0"/>
          <w:marTop w:val="86"/>
          <w:marBottom w:val="0"/>
          <w:divBdr>
            <w:top w:val="none" w:sz="0" w:space="0" w:color="auto"/>
            <w:left w:val="none" w:sz="0" w:space="0" w:color="auto"/>
            <w:bottom w:val="none" w:sz="0" w:space="0" w:color="auto"/>
            <w:right w:val="none" w:sz="0" w:space="0" w:color="auto"/>
          </w:divBdr>
        </w:div>
        <w:div w:id="879705070">
          <w:marLeft w:val="547"/>
          <w:marRight w:val="0"/>
          <w:marTop w:val="96"/>
          <w:marBottom w:val="0"/>
          <w:divBdr>
            <w:top w:val="none" w:sz="0" w:space="0" w:color="auto"/>
            <w:left w:val="none" w:sz="0" w:space="0" w:color="auto"/>
            <w:bottom w:val="none" w:sz="0" w:space="0" w:color="auto"/>
            <w:right w:val="none" w:sz="0" w:space="0" w:color="auto"/>
          </w:divBdr>
        </w:div>
        <w:div w:id="537085367">
          <w:marLeft w:val="1166"/>
          <w:marRight w:val="0"/>
          <w:marTop w:val="86"/>
          <w:marBottom w:val="0"/>
          <w:divBdr>
            <w:top w:val="none" w:sz="0" w:space="0" w:color="auto"/>
            <w:left w:val="none" w:sz="0" w:space="0" w:color="auto"/>
            <w:bottom w:val="none" w:sz="0" w:space="0" w:color="auto"/>
            <w:right w:val="none" w:sz="0" w:space="0" w:color="auto"/>
          </w:divBdr>
        </w:div>
        <w:div w:id="753552250">
          <w:marLeft w:val="1166"/>
          <w:marRight w:val="0"/>
          <w:marTop w:val="86"/>
          <w:marBottom w:val="0"/>
          <w:divBdr>
            <w:top w:val="none" w:sz="0" w:space="0" w:color="auto"/>
            <w:left w:val="none" w:sz="0" w:space="0" w:color="auto"/>
            <w:bottom w:val="none" w:sz="0" w:space="0" w:color="auto"/>
            <w:right w:val="none" w:sz="0" w:space="0" w:color="auto"/>
          </w:divBdr>
        </w:div>
        <w:div w:id="1600485981">
          <w:marLeft w:val="547"/>
          <w:marRight w:val="0"/>
          <w:marTop w:val="96"/>
          <w:marBottom w:val="0"/>
          <w:divBdr>
            <w:top w:val="none" w:sz="0" w:space="0" w:color="auto"/>
            <w:left w:val="none" w:sz="0" w:space="0" w:color="auto"/>
            <w:bottom w:val="none" w:sz="0" w:space="0" w:color="auto"/>
            <w:right w:val="none" w:sz="0" w:space="0" w:color="auto"/>
          </w:divBdr>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10.emf"/><Relationship Id="rId34"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4.emf"/><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image" Target="media/image17.emf"/><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header" Target="header2.xm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C7380-0F3D-4DAA-BB51-982B2B9013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DFD440BC-C715-44AB-8198-3E790FEA4EA9}">
  <ds:schemaRefs>
    <ds:schemaRef ds:uri="http://schemas.openxmlformats.org/officeDocument/2006/bibliography"/>
  </ds:schemaRefs>
</ds:datastoreItem>
</file>

<file path=customXml/itemProps5.xml><?xml version="1.0" encoding="utf-8"?>
<ds:datastoreItem xmlns:ds="http://schemas.openxmlformats.org/officeDocument/2006/customXml" ds:itemID="{6C48EEA1-56D9-4712-94F0-1E9C5F8AF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1128</TotalTime>
  <Pages>10</Pages>
  <Words>2466</Words>
  <Characters>14060</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16494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#97e</cp:lastModifiedBy>
  <cp:revision>249</cp:revision>
  <cp:lastPrinted>2018-02-12T13:00:00Z</cp:lastPrinted>
  <dcterms:created xsi:type="dcterms:W3CDTF">2020-02-14T17:33:00Z</dcterms:created>
  <dcterms:modified xsi:type="dcterms:W3CDTF">2020-10-23T21:55:00Z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d55b0997-d64d-4e15-9112-dd1322937c85</vt:lpwstr>
  </property>
  <property fmtid="{D5CDD505-2E9C-101B-9397-08002B2CF9AE}" pid="4" name="CTP_TimeStamp">
    <vt:lpwstr>2020-05-15 19:44:36Z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0x010100A6C5AE73D3C80D4584FE298A5AB42D97</vt:lpwstr>
  </property>
</Properties>
</file>